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6B8FD" w14:textId="1E5DA427" w:rsidR="00EF1F67" w:rsidRPr="00DE22A5" w:rsidRDefault="00AC5BA2">
      <w:pPr>
        <w:rPr>
          <w:b/>
          <w:sz w:val="20"/>
          <w:szCs w:val="20"/>
        </w:rPr>
      </w:pPr>
      <w:bookmarkStart w:id="0" w:name="_GoBack"/>
      <w:bookmarkEnd w:id="0"/>
      <w:r w:rsidRPr="00DE22A5">
        <w:rPr>
          <w:b/>
          <w:sz w:val="20"/>
          <w:szCs w:val="20"/>
        </w:rPr>
        <w:t>Annex XX</w:t>
      </w:r>
      <w:r w:rsidR="007E297A" w:rsidRPr="00DE22A5">
        <w:rPr>
          <w:b/>
          <w:sz w:val="20"/>
          <w:szCs w:val="20"/>
        </w:rPr>
        <w:t>:</w:t>
      </w:r>
      <w:r w:rsidRPr="00DE22A5">
        <w:rPr>
          <w:b/>
          <w:sz w:val="20"/>
          <w:szCs w:val="20"/>
        </w:rPr>
        <w:t xml:space="preserve"> </w:t>
      </w:r>
      <w:bookmarkStart w:id="1" w:name="_Hlk2941089"/>
      <w:r w:rsidRPr="00DE22A5">
        <w:rPr>
          <w:b/>
          <w:sz w:val="20"/>
          <w:szCs w:val="20"/>
        </w:rPr>
        <w:t>Stakeholder involvement in project activities.</w:t>
      </w:r>
      <w:bookmarkEnd w:id="1"/>
    </w:p>
    <w:p w14:paraId="490008C0" w14:textId="77777777" w:rsidR="00EF1F67" w:rsidRPr="00DE22A5" w:rsidRDefault="00EF1F67">
      <w:pPr>
        <w:rPr>
          <w:sz w:val="20"/>
          <w:szCs w:val="20"/>
        </w:rPr>
      </w:pPr>
    </w:p>
    <w:p w14:paraId="114CC3AA" w14:textId="31871DEF" w:rsidR="007E297A" w:rsidRPr="00DE22A5" w:rsidRDefault="007E297A">
      <w:pPr>
        <w:rPr>
          <w:sz w:val="20"/>
          <w:szCs w:val="20"/>
        </w:rPr>
      </w:pPr>
      <w:r w:rsidRPr="00DE22A5">
        <w:rPr>
          <w:sz w:val="20"/>
          <w:szCs w:val="20"/>
        </w:rPr>
        <w:t xml:space="preserve">The current annex outline, in schematic form, the engagement of the different project identified stakeholder-groups in the project’s different activities. </w:t>
      </w:r>
    </w:p>
    <w:p w14:paraId="6581FCD8" w14:textId="102ADB50" w:rsidR="001670A7" w:rsidRPr="00DE22A5" w:rsidRDefault="001670A7">
      <w:pPr>
        <w:rPr>
          <w:sz w:val="20"/>
          <w:szCs w:val="20"/>
        </w:rPr>
      </w:pPr>
    </w:p>
    <w:p w14:paraId="4341DE34" w14:textId="3E45B4AA" w:rsidR="007E297A" w:rsidRPr="00DE22A5" w:rsidRDefault="007E297A">
      <w:pPr>
        <w:rPr>
          <w:sz w:val="20"/>
          <w:szCs w:val="20"/>
        </w:rPr>
      </w:pPr>
      <w:r w:rsidRPr="00DE22A5">
        <w:rPr>
          <w:sz w:val="20"/>
          <w:szCs w:val="20"/>
        </w:rPr>
        <w:t>REEA, FECO and CAIQ although stakeholders are in this table listed as the per their role of Implementing Partner (MARA/REEA) and Co-Implementing Partners (MEE/FECO and GACC/CAIQ). These entities have been differentiated from other stakeholders by a light blue coloration whereas other stakeholder groups are marked by a darker blue color.</w:t>
      </w:r>
    </w:p>
    <w:p w14:paraId="147B0FA6" w14:textId="77777777" w:rsidR="007E297A" w:rsidRPr="00DE22A5" w:rsidRDefault="007E297A">
      <w:pPr>
        <w:rPr>
          <w:sz w:val="20"/>
          <w:szCs w:val="20"/>
        </w:rPr>
      </w:pPr>
    </w:p>
    <w:p w14:paraId="54A4C8A1" w14:textId="33922FF2" w:rsidR="007E297A" w:rsidRPr="00DE22A5" w:rsidRDefault="007E297A" w:rsidP="007E297A">
      <w:pPr>
        <w:rPr>
          <w:b/>
          <w:sz w:val="20"/>
          <w:szCs w:val="20"/>
        </w:rPr>
      </w:pPr>
      <w:r w:rsidRPr="00DE22A5">
        <w:rPr>
          <w:sz w:val="20"/>
          <w:szCs w:val="20"/>
        </w:rPr>
        <w:t xml:space="preserve">In addition, in line with the project documentation REEA’s, FECO’s and CAIQ’s roles in connection with the activity implementation has been noted in the table. The entity which has the overall coordinating role for the activity has the activity </w:t>
      </w:r>
      <w:r w:rsidRPr="00DE22A5">
        <w:rPr>
          <w:b/>
          <w:sz w:val="20"/>
          <w:szCs w:val="20"/>
        </w:rPr>
        <w:t xml:space="preserve">Lead </w:t>
      </w:r>
      <w:r w:rsidR="00DE22A5">
        <w:rPr>
          <w:b/>
          <w:sz w:val="20"/>
          <w:szCs w:val="20"/>
        </w:rPr>
        <w:t>(L)</w:t>
      </w:r>
      <w:r w:rsidRPr="00DE22A5">
        <w:rPr>
          <w:sz w:val="20"/>
          <w:szCs w:val="20"/>
        </w:rPr>
        <w:t xml:space="preserve">and entities, which are engaged and providing input to the activity (but does not have the lead) is providing </w:t>
      </w:r>
      <w:r w:rsidRPr="00DE22A5">
        <w:rPr>
          <w:b/>
          <w:sz w:val="20"/>
          <w:szCs w:val="20"/>
        </w:rPr>
        <w:t>Support</w:t>
      </w:r>
      <w:r w:rsidR="00DE22A5">
        <w:rPr>
          <w:b/>
          <w:sz w:val="20"/>
          <w:szCs w:val="20"/>
        </w:rPr>
        <w:t xml:space="preserve"> (S)</w:t>
      </w:r>
      <w:r w:rsidRPr="00DE22A5">
        <w:rPr>
          <w:b/>
          <w:sz w:val="20"/>
          <w:szCs w:val="20"/>
        </w:rPr>
        <w:t>.</w:t>
      </w:r>
    </w:p>
    <w:p w14:paraId="50B1A506" w14:textId="77777777" w:rsidR="007E297A" w:rsidRPr="00DE22A5" w:rsidRDefault="007E297A" w:rsidP="007E297A">
      <w:pPr>
        <w:rPr>
          <w:b/>
          <w:sz w:val="20"/>
          <w:szCs w:val="20"/>
        </w:rPr>
      </w:pPr>
    </w:p>
    <w:p w14:paraId="4A14BD88" w14:textId="77777777" w:rsidR="007E297A" w:rsidRPr="00DE22A5" w:rsidRDefault="007E297A" w:rsidP="007E297A">
      <w:pPr>
        <w:rPr>
          <w:sz w:val="20"/>
          <w:szCs w:val="20"/>
        </w:rPr>
      </w:pPr>
      <w:r w:rsidRPr="00DE22A5">
        <w:rPr>
          <w:sz w:val="20"/>
          <w:szCs w:val="20"/>
        </w:rPr>
        <w:t xml:space="preserve">For some activities more than one entity is listed in the table as the Lead as is the case of activity 1.4.2 </w:t>
      </w:r>
      <w:r w:rsidRPr="00DE22A5">
        <w:rPr>
          <w:i/>
          <w:sz w:val="20"/>
          <w:szCs w:val="20"/>
          <w:u w:color="2F5496"/>
        </w:rPr>
        <w:t>Develop sectoral/department Implementation Plans for the IAS PSAP 2022-2030 in Hainan and Chongqing,</w:t>
      </w:r>
      <w:r w:rsidRPr="00DE22A5">
        <w:rPr>
          <w:sz w:val="20"/>
          <w:szCs w:val="20"/>
          <w:u w:color="2F5496"/>
        </w:rPr>
        <w:t xml:space="preserve"> </w:t>
      </w:r>
      <w:r w:rsidRPr="00DE22A5">
        <w:rPr>
          <w:sz w:val="20"/>
          <w:szCs w:val="20"/>
        </w:rPr>
        <w:t>where MARA, MEE and GACC each is having the lead in ministry related sub-activities i.e.</w:t>
      </w:r>
    </w:p>
    <w:p w14:paraId="18B7E8E5" w14:textId="77777777" w:rsidR="007E297A" w:rsidRPr="00DE22A5" w:rsidRDefault="007E297A" w:rsidP="007E297A">
      <w:pPr>
        <w:pStyle w:val="BodyA"/>
        <w:spacing w:after="0"/>
        <w:ind w:left="720"/>
        <w:jc w:val="left"/>
        <w:rPr>
          <w:bCs/>
          <w:i/>
          <w:iCs/>
          <w:lang w:val="en-US"/>
        </w:rPr>
      </w:pPr>
      <w:r w:rsidRPr="00DE22A5">
        <w:rPr>
          <w:color w:val="auto"/>
          <w:u w:color="2F5496"/>
          <w:lang w:val="en-US"/>
        </w:rPr>
        <w:t xml:space="preserve">1.4.2a Develop provincial agriculture Implementation Plans for the IAS NSAP 2021-2030 </w:t>
      </w:r>
      <w:r w:rsidRPr="00DE22A5">
        <w:rPr>
          <w:b/>
          <w:color w:val="auto"/>
          <w:u w:color="2F5496"/>
          <w:lang w:val="en-US"/>
        </w:rPr>
        <w:t>(</w:t>
      </w:r>
      <w:r w:rsidRPr="00DE22A5">
        <w:rPr>
          <w:b/>
          <w:bCs/>
          <w:i/>
          <w:iCs/>
          <w:lang w:val="en-US"/>
        </w:rPr>
        <w:t>MARA-Lead)</w:t>
      </w:r>
    </w:p>
    <w:p w14:paraId="626E4E8A" w14:textId="77777777" w:rsidR="007E297A" w:rsidRPr="00DE22A5" w:rsidRDefault="007E297A" w:rsidP="007E297A">
      <w:pPr>
        <w:pStyle w:val="BodyA"/>
        <w:spacing w:after="0"/>
        <w:ind w:left="720"/>
        <w:jc w:val="left"/>
        <w:rPr>
          <w:bCs/>
          <w:i/>
          <w:iCs/>
          <w:lang w:val="en-US"/>
        </w:rPr>
      </w:pPr>
      <w:r w:rsidRPr="00DE22A5">
        <w:rPr>
          <w:color w:val="auto"/>
          <w:u w:color="2F5496"/>
          <w:lang w:val="en-US"/>
        </w:rPr>
        <w:t xml:space="preserve">1.4.2b Develop provincial environment Implementation Plans for the IAS NSAP 2021-2030 </w:t>
      </w:r>
      <w:r w:rsidRPr="00DE22A5">
        <w:rPr>
          <w:b/>
          <w:color w:val="auto"/>
          <w:u w:color="2F5496"/>
          <w:lang w:val="en-US"/>
        </w:rPr>
        <w:t>(</w:t>
      </w:r>
      <w:r w:rsidRPr="00DE22A5">
        <w:rPr>
          <w:b/>
          <w:i/>
          <w:color w:val="auto"/>
          <w:u w:color="2F5496"/>
          <w:lang w:val="en-US"/>
        </w:rPr>
        <w:t>MEE</w:t>
      </w:r>
      <w:r w:rsidRPr="00DE22A5">
        <w:rPr>
          <w:b/>
          <w:bCs/>
          <w:i/>
          <w:iCs/>
          <w:lang w:val="en-US"/>
        </w:rPr>
        <w:t>-Lead)</w:t>
      </w:r>
    </w:p>
    <w:p w14:paraId="3CC7EA8F" w14:textId="5E658C7E" w:rsidR="007E297A" w:rsidRPr="00DE22A5" w:rsidRDefault="007E297A" w:rsidP="007E297A">
      <w:pPr>
        <w:pStyle w:val="BodyA"/>
        <w:spacing w:after="120"/>
        <w:ind w:left="720"/>
        <w:jc w:val="left"/>
        <w:rPr>
          <w:b/>
          <w:bCs/>
          <w:i/>
          <w:iCs/>
          <w:lang w:val="en-US"/>
        </w:rPr>
      </w:pPr>
      <w:r w:rsidRPr="00DE22A5">
        <w:rPr>
          <w:color w:val="auto"/>
          <w:u w:color="2F5496"/>
          <w:lang w:val="en-US"/>
        </w:rPr>
        <w:t>1</w:t>
      </w:r>
      <w:r w:rsidRPr="00DE22A5">
        <w:rPr>
          <w:bCs/>
          <w:iCs/>
          <w:lang w:val="en-US"/>
        </w:rPr>
        <w:t xml:space="preserve">.4.2c </w:t>
      </w:r>
      <w:r w:rsidRPr="00DE22A5">
        <w:rPr>
          <w:color w:val="auto"/>
          <w:u w:color="2F5496"/>
          <w:lang w:val="en-US"/>
        </w:rPr>
        <w:t xml:space="preserve">Develop provincial customs Implementation Plans for the IAS NSAP 2021-2030 </w:t>
      </w:r>
      <w:r w:rsidRPr="00DE22A5">
        <w:rPr>
          <w:b/>
          <w:color w:val="auto"/>
          <w:u w:color="2F5496"/>
          <w:lang w:val="en-US"/>
        </w:rPr>
        <w:t>(</w:t>
      </w:r>
      <w:r w:rsidRPr="00DE22A5">
        <w:rPr>
          <w:b/>
          <w:i/>
          <w:color w:val="auto"/>
          <w:u w:color="2F5496"/>
          <w:lang w:val="en-US"/>
        </w:rPr>
        <w:t>GACC</w:t>
      </w:r>
      <w:r w:rsidRPr="00DE22A5">
        <w:rPr>
          <w:b/>
          <w:bCs/>
          <w:i/>
          <w:iCs/>
          <w:lang w:val="en-US"/>
        </w:rPr>
        <w:t>-Lead)</w:t>
      </w:r>
    </w:p>
    <w:p w14:paraId="78CB9D61" w14:textId="366189C0" w:rsidR="007E297A" w:rsidRPr="00DE22A5" w:rsidRDefault="007E297A" w:rsidP="007E297A">
      <w:pPr>
        <w:pStyle w:val="BodyA"/>
        <w:spacing w:after="120"/>
        <w:jc w:val="left"/>
        <w:rPr>
          <w:color w:val="auto"/>
          <w:u w:color="2F5496"/>
          <w:lang w:val="en-US"/>
        </w:rPr>
      </w:pPr>
    </w:p>
    <w:p w14:paraId="56EE59CC" w14:textId="41B92C8C" w:rsidR="007E297A" w:rsidRPr="00831272" w:rsidRDefault="007E297A" w:rsidP="007E297A">
      <w:pPr>
        <w:pStyle w:val="BodyA"/>
        <w:spacing w:after="120"/>
        <w:jc w:val="left"/>
        <w:rPr>
          <w:bCs/>
          <w:i/>
          <w:iCs/>
          <w:lang w:val="en-US"/>
        </w:rPr>
      </w:pPr>
      <w:r w:rsidRPr="00DE22A5">
        <w:rPr>
          <w:color w:val="auto"/>
          <w:u w:color="2F5496"/>
          <w:lang w:val="en-US"/>
        </w:rPr>
        <w:t xml:space="preserve">Furthermore, </w:t>
      </w:r>
      <w:r w:rsidR="00DE22A5" w:rsidRPr="00DE22A5">
        <w:rPr>
          <w:color w:val="auto"/>
          <w:u w:color="2F5496"/>
          <w:lang w:val="en-US"/>
        </w:rPr>
        <w:t xml:space="preserve">for activities for which the </w:t>
      </w:r>
      <w:r w:rsidR="00DE22A5" w:rsidRPr="00DE22A5">
        <w:t>Implementing Partner or Co-Implementing Partners are utilizing GEF financing</w:t>
      </w:r>
      <w:r w:rsidR="008F4C00">
        <w:t>,</w:t>
      </w:r>
      <w:r w:rsidR="00DE22A5" w:rsidRPr="00DE22A5">
        <w:t xml:space="preserve"> these </w:t>
      </w:r>
      <w:r w:rsidR="00831272">
        <w:t xml:space="preserve">are </w:t>
      </w:r>
      <w:r w:rsidR="00DE22A5" w:rsidRPr="00DE22A5">
        <w:t xml:space="preserve">marked in </w:t>
      </w:r>
      <w:r w:rsidR="00DE22A5" w:rsidRPr="00DE22A5">
        <w:rPr>
          <w:b/>
        </w:rPr>
        <w:t>bold</w:t>
      </w:r>
      <w:r w:rsidR="00831272">
        <w:rPr>
          <w:b/>
        </w:rPr>
        <w:t xml:space="preserve"> (</w:t>
      </w:r>
      <w:r w:rsidR="00831272" w:rsidRPr="00831272">
        <w:t>i.e.</w:t>
      </w:r>
      <w:r w:rsidR="00831272">
        <w:t xml:space="preserve"> </w:t>
      </w:r>
      <w:r w:rsidR="00831272" w:rsidRPr="00831272">
        <w:rPr>
          <w:b/>
        </w:rPr>
        <w:t>L</w:t>
      </w:r>
      <w:r w:rsidR="00831272">
        <w:t xml:space="preserve"> or </w:t>
      </w:r>
      <w:r w:rsidR="00831272" w:rsidRPr="00831272">
        <w:rPr>
          <w:b/>
        </w:rPr>
        <w:t>S</w:t>
      </w:r>
      <w:r w:rsidR="00831272">
        <w:rPr>
          <w:b/>
        </w:rPr>
        <w:t xml:space="preserve">) </w:t>
      </w:r>
      <w:r w:rsidR="00831272" w:rsidRPr="00831272">
        <w:t>in font 10</w:t>
      </w:r>
      <w:r w:rsidR="00831272">
        <w:t xml:space="preserve">. For activities, for which no GEF funds are used by the </w:t>
      </w:r>
      <w:r w:rsidR="00831272" w:rsidRPr="00DE22A5">
        <w:t>Implementing Partner or Co-Implementing Partners</w:t>
      </w:r>
      <w:r w:rsidR="00831272">
        <w:t xml:space="preserve">, these are marked in “non-bold” (i.e. </w:t>
      </w:r>
      <w:r w:rsidR="00831272" w:rsidRPr="00831272">
        <w:rPr>
          <w:sz w:val="16"/>
          <w:szCs w:val="16"/>
        </w:rPr>
        <w:t>L</w:t>
      </w:r>
      <w:r w:rsidR="00831272">
        <w:t xml:space="preserve"> or </w:t>
      </w:r>
      <w:r w:rsidR="00831272" w:rsidRPr="00831272">
        <w:rPr>
          <w:sz w:val="16"/>
          <w:szCs w:val="16"/>
        </w:rPr>
        <w:t>S</w:t>
      </w:r>
      <w:r w:rsidR="00831272" w:rsidRPr="00831272">
        <w:t>)</w:t>
      </w:r>
      <w:r w:rsidR="00831272">
        <w:t xml:space="preserve"> in font 8</w:t>
      </w:r>
    </w:p>
    <w:p w14:paraId="572C4395" w14:textId="19FF27FA" w:rsidR="007E297A" w:rsidRPr="00DE22A5" w:rsidRDefault="007E297A">
      <w:pPr>
        <w:rPr>
          <w:sz w:val="20"/>
          <w:szCs w:val="20"/>
        </w:rPr>
      </w:pPr>
      <w:r w:rsidRPr="00DE22A5">
        <w:rPr>
          <w:sz w:val="20"/>
          <w:szCs w:val="20"/>
        </w:rPr>
        <w:t xml:space="preserve">  </w:t>
      </w:r>
    </w:p>
    <w:p w14:paraId="5EA963DF" w14:textId="23694CB6" w:rsidR="00DE22A5" w:rsidRPr="00DE22A5" w:rsidRDefault="00DE22A5" w:rsidP="00DE22A5">
      <w:pPr>
        <w:rPr>
          <w:b/>
          <w:sz w:val="20"/>
          <w:szCs w:val="20"/>
        </w:rPr>
      </w:pPr>
      <w:r w:rsidRPr="00DE22A5">
        <w:rPr>
          <w:b/>
          <w:sz w:val="20"/>
          <w:szCs w:val="20"/>
        </w:rPr>
        <w:t>Table 1: Stakeholder involvement in project activities.</w:t>
      </w:r>
    </w:p>
    <w:tbl>
      <w:tblPr>
        <w:tblW w:w="13660" w:type="dxa"/>
        <w:tblLayout w:type="fixed"/>
        <w:tblLook w:val="04A0" w:firstRow="1" w:lastRow="0" w:firstColumn="1" w:lastColumn="0" w:noHBand="0" w:noVBand="1"/>
      </w:tblPr>
      <w:tblGrid>
        <w:gridCol w:w="5845"/>
        <w:gridCol w:w="255"/>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DE22A5" w:rsidRPr="006E2A5D" w14:paraId="32DC8023" w14:textId="77777777" w:rsidTr="00DE22A5">
        <w:trPr>
          <w:trHeight w:val="800"/>
          <w:tblHeader/>
        </w:trPr>
        <w:tc>
          <w:tcPr>
            <w:tcW w:w="584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33D68B8" w14:textId="1F39E34A" w:rsidR="00DE22A5" w:rsidRPr="006E2A5D" w:rsidRDefault="00DE22A5" w:rsidP="00AC5BA2">
            <w:pPr>
              <w:spacing w:before="240"/>
              <w:rPr>
                <w:rFonts w:ascii="Calibri" w:eastAsia="Times New Roman" w:hAnsi="Calibri" w:cs="Calibri"/>
                <w:sz w:val="16"/>
                <w:szCs w:val="16"/>
              </w:rPr>
            </w:pPr>
            <w:r w:rsidRPr="006E2A5D">
              <w:rPr>
                <w:rFonts w:ascii="Calibri" w:eastAsia="Times New Roman" w:hAnsi="Calibri" w:cs="Calibri"/>
                <w:sz w:val="16"/>
                <w:szCs w:val="16"/>
              </w:rPr>
              <w:t>Activity / Stakeholder involved in activity</w:t>
            </w:r>
          </w:p>
        </w:tc>
        <w:tc>
          <w:tcPr>
            <w:tcW w:w="255" w:type="dxa"/>
            <w:tcBorders>
              <w:top w:val="single" w:sz="4" w:space="0" w:color="auto"/>
              <w:left w:val="nil"/>
              <w:bottom w:val="single" w:sz="4" w:space="0" w:color="auto"/>
              <w:right w:val="single" w:sz="4" w:space="0" w:color="auto"/>
            </w:tcBorders>
            <w:shd w:val="clear" w:color="auto" w:fill="auto"/>
            <w:textDirection w:val="btLr"/>
            <w:hideMark/>
          </w:tcPr>
          <w:p w14:paraId="75E74444" w14:textId="77777777" w:rsidR="00DE22A5" w:rsidRPr="00AC5BA2" w:rsidRDefault="00DE22A5" w:rsidP="00AC5BA2">
            <w:pPr>
              <w:spacing w:line="160" w:lineRule="exact"/>
              <w:rPr>
                <w:rFonts w:ascii="Calibri" w:eastAsia="Times New Roman" w:hAnsi="Calibri" w:cs="Calibri"/>
                <w:b/>
                <w:bCs/>
                <w:color w:val="000000"/>
                <w:sz w:val="18"/>
                <w:szCs w:val="18"/>
              </w:rPr>
            </w:pPr>
            <w:proofErr w:type="spellStart"/>
            <w:r w:rsidRPr="00AC5BA2">
              <w:rPr>
                <w:rFonts w:ascii="Calibri" w:eastAsia="Times New Roman" w:hAnsi="Calibri" w:cs="Calibri"/>
                <w:b/>
                <w:bCs/>
                <w:color w:val="000000"/>
                <w:sz w:val="18"/>
                <w:szCs w:val="18"/>
              </w:rPr>
              <w:t>MoF</w:t>
            </w:r>
            <w:proofErr w:type="spellEnd"/>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4432D459"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UNDP</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6D0926AE"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MARA</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131DE4F0"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MEE</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7CE48B3F"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GACC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66BEFBB3"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REEA</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47CB0022"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FECO</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51D0E6BA"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CAIQ</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56304742"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HPAD</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152A9914"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DEEH</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1E3F4F89"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HCD</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7DDB083E"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CGC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56D82BAE"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BEEC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3E10A779"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PGWC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1FF5B110"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WATPSC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2F968011"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WFB</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3BBBCA11" w14:textId="77777777" w:rsidR="00DE22A5" w:rsidRPr="00AC5BA2" w:rsidRDefault="00DE22A5" w:rsidP="00AC5BA2">
            <w:pPr>
              <w:spacing w:line="18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WEPB</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2E43C95D"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DQSPYC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7990D0CB"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PGCBD</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43A6FE0C"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BATEC</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786CE766"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BDFB</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04F63A7B"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BDEPB</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752E2F10"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CAAS</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07D0635D"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CRAES</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6080A5A6"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PURI</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425FBA5B"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LBECOE</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6D7D01DC"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CSO/NGO</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6FBD35BA"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ACWF</w:t>
            </w:r>
          </w:p>
        </w:tc>
        <w:tc>
          <w:tcPr>
            <w:tcW w:w="270" w:type="dxa"/>
            <w:tcBorders>
              <w:top w:val="single" w:sz="4" w:space="0" w:color="auto"/>
              <w:left w:val="nil"/>
              <w:bottom w:val="single" w:sz="4" w:space="0" w:color="auto"/>
              <w:right w:val="single" w:sz="4" w:space="0" w:color="auto"/>
            </w:tcBorders>
            <w:shd w:val="clear" w:color="auto" w:fill="auto"/>
            <w:textDirection w:val="btLr"/>
            <w:hideMark/>
          </w:tcPr>
          <w:p w14:paraId="48C3147C" w14:textId="77777777" w:rsidR="00DE22A5" w:rsidRPr="00AC5BA2" w:rsidRDefault="00DE22A5" w:rsidP="00AC5BA2">
            <w:pPr>
              <w:spacing w:line="160" w:lineRule="exact"/>
              <w:rPr>
                <w:rFonts w:ascii="Calibri" w:eastAsia="Times New Roman" w:hAnsi="Calibri" w:cs="Calibri"/>
                <w:b/>
                <w:bCs/>
                <w:color w:val="000000"/>
                <w:sz w:val="18"/>
                <w:szCs w:val="18"/>
              </w:rPr>
            </w:pPr>
            <w:r w:rsidRPr="00AC5BA2">
              <w:rPr>
                <w:rFonts w:ascii="Calibri" w:eastAsia="Times New Roman" w:hAnsi="Calibri" w:cs="Calibri"/>
                <w:b/>
                <w:bCs/>
                <w:color w:val="000000"/>
                <w:sz w:val="18"/>
                <w:szCs w:val="18"/>
              </w:rPr>
              <w:t>FC</w:t>
            </w:r>
          </w:p>
        </w:tc>
      </w:tr>
      <w:tr w:rsidR="00DE22A5" w:rsidRPr="006E2A5D" w14:paraId="02C8D9A3" w14:textId="77777777" w:rsidTr="00DE22A5">
        <w:trPr>
          <w:trHeight w:val="720"/>
        </w:trPr>
        <w:tc>
          <w:tcPr>
            <w:tcW w:w="5845" w:type="dxa"/>
            <w:tcBorders>
              <w:top w:val="nil"/>
              <w:left w:val="single" w:sz="4" w:space="0" w:color="auto"/>
              <w:bottom w:val="single" w:sz="4" w:space="0" w:color="auto"/>
              <w:right w:val="single" w:sz="4" w:space="0" w:color="auto"/>
            </w:tcBorders>
            <w:shd w:val="clear" w:color="000000" w:fill="8EA9DB"/>
            <w:vAlign w:val="center"/>
            <w:hideMark/>
          </w:tcPr>
          <w:p w14:paraId="502C9841" w14:textId="77777777" w:rsidR="00DE22A5" w:rsidRPr="006E2A5D" w:rsidRDefault="00DE22A5" w:rsidP="006E2A5D">
            <w:pPr>
              <w:rPr>
                <w:rFonts w:ascii="Calibri" w:eastAsia="Times New Roman" w:hAnsi="Calibri" w:cs="Calibri"/>
                <w:b/>
                <w:bCs/>
                <w:sz w:val="16"/>
                <w:szCs w:val="16"/>
              </w:rPr>
            </w:pPr>
            <w:r w:rsidRPr="006E2A5D">
              <w:rPr>
                <w:rFonts w:ascii="Calibri" w:eastAsia="Times New Roman" w:hAnsi="Calibri" w:cs="Calibri"/>
                <w:b/>
                <w:bCs/>
                <w:sz w:val="16"/>
                <w:szCs w:val="16"/>
              </w:rPr>
              <w:t>OUTCOME 1: Strengthened policy, regulatory and strategic framework for IAS Management incorporated into inter-sectoral response mechanisms for the reduction of IAS threats to agrobiodiversity, including traditional varieties and GRFA.</w:t>
            </w:r>
          </w:p>
        </w:tc>
        <w:tc>
          <w:tcPr>
            <w:tcW w:w="255" w:type="dxa"/>
            <w:tcBorders>
              <w:top w:val="nil"/>
              <w:left w:val="nil"/>
              <w:bottom w:val="single" w:sz="4" w:space="0" w:color="auto"/>
              <w:right w:val="single" w:sz="4" w:space="0" w:color="auto"/>
            </w:tcBorders>
            <w:shd w:val="clear" w:color="000000" w:fill="8EA9DB"/>
            <w:vAlign w:val="bottom"/>
            <w:hideMark/>
          </w:tcPr>
          <w:p w14:paraId="59D9D1C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145182C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1613E59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45A9F28" w14:textId="77777777" w:rsidR="00DE22A5" w:rsidRPr="006E2A5D" w:rsidRDefault="00DE22A5" w:rsidP="006E2A5D">
            <w:pPr>
              <w:ind w:left="-3185"/>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3986CD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9944D7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96DCF7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4BBCE68"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3EA5A0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08B9343"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59D1BF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74706D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ADEF2D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61843C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BEC2EC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ECBAF8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single" w:sz="4" w:space="0" w:color="auto"/>
              <w:left w:val="nil"/>
              <w:bottom w:val="single" w:sz="4" w:space="0" w:color="auto"/>
              <w:right w:val="single" w:sz="4" w:space="0" w:color="auto"/>
            </w:tcBorders>
            <w:shd w:val="clear" w:color="000000" w:fill="8EA9DB"/>
            <w:noWrap/>
            <w:vAlign w:val="bottom"/>
            <w:hideMark/>
          </w:tcPr>
          <w:p w14:paraId="2719DE6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676FCA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DC657B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D2026A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576C0D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7D09D3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92B5DA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FB3DAD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1DFD69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337CF7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F200BE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B75BC4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EC54A2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79C4638C" w14:textId="77777777" w:rsidTr="00DE22A5">
        <w:trPr>
          <w:trHeight w:val="480"/>
        </w:trPr>
        <w:tc>
          <w:tcPr>
            <w:tcW w:w="5845" w:type="dxa"/>
            <w:tcBorders>
              <w:top w:val="nil"/>
              <w:left w:val="single" w:sz="4" w:space="0" w:color="auto"/>
              <w:bottom w:val="single" w:sz="4" w:space="0" w:color="auto"/>
              <w:right w:val="single" w:sz="4" w:space="0" w:color="auto"/>
            </w:tcBorders>
            <w:shd w:val="clear" w:color="000000" w:fill="D9E1F2"/>
            <w:vAlign w:val="center"/>
            <w:hideMark/>
          </w:tcPr>
          <w:p w14:paraId="6E51E774" w14:textId="77777777" w:rsidR="00DE22A5" w:rsidRPr="006E2A5D" w:rsidRDefault="00DE22A5" w:rsidP="006E2A5D">
            <w:pPr>
              <w:rPr>
                <w:rFonts w:ascii="Calibri" w:eastAsia="Times New Roman" w:hAnsi="Calibri" w:cs="Calibri"/>
                <w:b/>
                <w:bCs/>
                <w:sz w:val="16"/>
                <w:szCs w:val="16"/>
              </w:rPr>
            </w:pPr>
            <w:r w:rsidRPr="006E2A5D">
              <w:rPr>
                <w:rFonts w:ascii="Calibri" w:eastAsia="Times New Roman" w:hAnsi="Calibri" w:cs="Calibri"/>
                <w:b/>
                <w:bCs/>
                <w:sz w:val="16"/>
                <w:szCs w:val="16"/>
              </w:rPr>
              <w:t>Output 1.1 Inter-agency coordination mechanisms are established to support IAS strategic plan implementation and improve the management of IAS threats to agrobiodiversity.</w:t>
            </w:r>
          </w:p>
        </w:tc>
        <w:tc>
          <w:tcPr>
            <w:tcW w:w="255" w:type="dxa"/>
            <w:tcBorders>
              <w:top w:val="nil"/>
              <w:left w:val="nil"/>
              <w:bottom w:val="single" w:sz="4" w:space="0" w:color="auto"/>
              <w:right w:val="single" w:sz="4" w:space="0" w:color="auto"/>
            </w:tcBorders>
            <w:shd w:val="clear" w:color="000000" w:fill="B4C6E7"/>
            <w:vAlign w:val="bottom"/>
            <w:hideMark/>
          </w:tcPr>
          <w:p w14:paraId="5729318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625EA1B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636E21B3"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30FA96B"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AE33C18"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A8556D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8611BB8"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07142B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19AE17"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8387E0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A469113"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38864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3834B4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EC7AB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12D0ACB"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803D5E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631D5A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DF819B"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97BC16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BB802D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D5280D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1264C4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549A0F4"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4B083F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2C3591B"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B3E562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17BB484"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1C8F52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571EB2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44B1DD68"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E2BF2A8" w14:textId="77777777" w:rsidR="00DE22A5" w:rsidRPr="006E2A5D" w:rsidRDefault="00DE22A5" w:rsidP="006E2A5D">
            <w:pPr>
              <w:rPr>
                <w:rFonts w:ascii="Calibri" w:eastAsia="Times New Roman" w:hAnsi="Calibri" w:cs="Calibri"/>
                <w:sz w:val="16"/>
                <w:szCs w:val="16"/>
              </w:rPr>
            </w:pPr>
            <w:r w:rsidRPr="006E2A5D">
              <w:rPr>
                <w:rFonts w:ascii="Calibri" w:eastAsia="Times New Roman" w:hAnsi="Calibri" w:cs="Calibri"/>
                <w:sz w:val="16"/>
                <w:szCs w:val="16"/>
              </w:rPr>
              <w:t>1.1.1 Establish and operationalize the National IAS Coordination Group</w:t>
            </w:r>
          </w:p>
        </w:tc>
        <w:tc>
          <w:tcPr>
            <w:tcW w:w="255" w:type="dxa"/>
            <w:tcBorders>
              <w:top w:val="nil"/>
              <w:left w:val="nil"/>
              <w:bottom w:val="single" w:sz="4" w:space="0" w:color="auto"/>
              <w:right w:val="single" w:sz="4" w:space="0" w:color="auto"/>
            </w:tcBorders>
            <w:shd w:val="clear" w:color="auto" w:fill="auto"/>
            <w:vAlign w:val="bottom"/>
            <w:hideMark/>
          </w:tcPr>
          <w:p w14:paraId="7709208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4319A8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E01415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135B2A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41476A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tcPr>
          <w:p w14:paraId="6019D743" w14:textId="0A462F09" w:rsidR="00DE22A5" w:rsidRPr="00AF05C5" w:rsidRDefault="00DE22A5" w:rsidP="006E2A5D">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tcPr>
          <w:p w14:paraId="5A640E50" w14:textId="418710C3" w:rsidR="00DE22A5" w:rsidRPr="00AF05C5" w:rsidRDefault="00DE22A5" w:rsidP="006E2A5D">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tcPr>
          <w:p w14:paraId="4B85FF42" w14:textId="759ACDEC" w:rsidR="00DE22A5" w:rsidRPr="00AF05C5" w:rsidRDefault="00DE22A5" w:rsidP="006E2A5D">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tcPr>
          <w:p w14:paraId="6E9E6BE7" w14:textId="52E16044" w:rsidR="00DE22A5" w:rsidRPr="006E2A5D" w:rsidRDefault="00DE22A5" w:rsidP="006E2A5D">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hideMark/>
          </w:tcPr>
          <w:p w14:paraId="4E9E707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4D15F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B4F856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BEC6B7"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DA610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CA124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2B1BF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DD5A4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ADC42E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00A41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A2E07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8A093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90C14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54688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3B273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5C1B7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9727D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E0E529"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C41F3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EFAD6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0B0E9860"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687A9C8" w14:textId="77777777" w:rsidR="00DE22A5" w:rsidRPr="006E2A5D" w:rsidRDefault="00DE22A5" w:rsidP="00DE22A5">
            <w:pPr>
              <w:rPr>
                <w:rFonts w:ascii="Calibri" w:eastAsia="Times New Roman" w:hAnsi="Calibri" w:cs="Calibri"/>
                <w:sz w:val="16"/>
                <w:szCs w:val="16"/>
              </w:rPr>
            </w:pPr>
            <w:r w:rsidRPr="006E2A5D">
              <w:rPr>
                <w:rFonts w:ascii="Calibri" w:eastAsia="Times New Roman" w:hAnsi="Calibri" w:cs="Calibri"/>
                <w:sz w:val="16"/>
                <w:szCs w:val="16"/>
              </w:rPr>
              <w:t xml:space="preserve">1.1.2. Create and run Provincial IAS Management Coordinating Groups in Hainan and Chongqing </w:t>
            </w:r>
          </w:p>
        </w:tc>
        <w:tc>
          <w:tcPr>
            <w:tcW w:w="255" w:type="dxa"/>
            <w:tcBorders>
              <w:top w:val="nil"/>
              <w:left w:val="nil"/>
              <w:bottom w:val="single" w:sz="4" w:space="0" w:color="auto"/>
              <w:right w:val="single" w:sz="4" w:space="0" w:color="auto"/>
            </w:tcBorders>
            <w:shd w:val="clear" w:color="auto" w:fill="auto"/>
            <w:vAlign w:val="bottom"/>
            <w:hideMark/>
          </w:tcPr>
          <w:p w14:paraId="4D89570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8DCFE5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117068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636E7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90E4B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71A3A130" w14:textId="689F3017"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2D6BA4AD" w14:textId="58AE8513"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15994C9A" w14:textId="78F91C43"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351C7BE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0CAED9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40A9AE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5E5FF0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3750789"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AEC66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AFDF04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AF88B1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FDF33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692FD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5E472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DC14B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133B6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BDB65A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AD7226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A4F19B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995A1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22067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5DC7B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5C26BF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B522C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03A8E3EB"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49F84F1A" w14:textId="77777777" w:rsidR="00DE22A5" w:rsidRPr="006E2A5D" w:rsidRDefault="00DE22A5" w:rsidP="00DE22A5">
            <w:pPr>
              <w:rPr>
                <w:rFonts w:ascii="Calibri" w:eastAsia="Times New Roman" w:hAnsi="Calibri" w:cs="Calibri"/>
                <w:sz w:val="16"/>
                <w:szCs w:val="16"/>
              </w:rPr>
            </w:pPr>
            <w:r w:rsidRPr="006E2A5D">
              <w:rPr>
                <w:rFonts w:ascii="Calibri" w:eastAsia="Times New Roman" w:hAnsi="Calibri" w:cs="Calibri"/>
                <w:sz w:val="16"/>
                <w:szCs w:val="16"/>
              </w:rPr>
              <w:lastRenderedPageBreak/>
              <w:t xml:space="preserve">1.1.3. Create and run County IAS Management Coordinating Groups in Wenchang and Bishan </w:t>
            </w:r>
          </w:p>
        </w:tc>
        <w:tc>
          <w:tcPr>
            <w:tcW w:w="255" w:type="dxa"/>
            <w:tcBorders>
              <w:top w:val="nil"/>
              <w:left w:val="nil"/>
              <w:bottom w:val="single" w:sz="4" w:space="0" w:color="auto"/>
              <w:right w:val="single" w:sz="4" w:space="0" w:color="auto"/>
            </w:tcBorders>
            <w:shd w:val="clear" w:color="auto" w:fill="auto"/>
            <w:vAlign w:val="bottom"/>
            <w:hideMark/>
          </w:tcPr>
          <w:p w14:paraId="55FF631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188A67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266356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1AE5D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F1336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04D5094" w14:textId="243CE6E7"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1192206" w14:textId="0A7457DE"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0C3AF502" w14:textId="518F5421" w:rsidR="00DE22A5" w:rsidRPr="00AF05C5" w:rsidRDefault="00DE22A5" w:rsidP="00DE22A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4CD6036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4C55D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84E189"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CCF77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3F9BD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14AD66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F112AC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0A3E97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B3F6E4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B75F4D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73F3A57"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FAE121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3F7F6A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ABF6F9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29C449"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5BEDB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BBBDC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6D5B6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E57866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CB37E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2BFB0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3B6E9F0D"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13C655F" w14:textId="77777777" w:rsidR="00DE22A5" w:rsidRPr="006E2A5D" w:rsidRDefault="00DE22A5" w:rsidP="00DE22A5">
            <w:pPr>
              <w:rPr>
                <w:rFonts w:ascii="Calibri" w:eastAsia="Times New Roman" w:hAnsi="Calibri" w:cs="Calibri"/>
                <w:sz w:val="16"/>
                <w:szCs w:val="16"/>
              </w:rPr>
            </w:pPr>
            <w:r w:rsidRPr="006E2A5D">
              <w:rPr>
                <w:rFonts w:ascii="Calibri" w:eastAsia="Times New Roman" w:hAnsi="Calibri" w:cs="Calibri"/>
                <w:sz w:val="16"/>
                <w:szCs w:val="16"/>
              </w:rPr>
              <w:t xml:space="preserve">1.1.4. Hold annual multi-sector coordination seminars </w:t>
            </w:r>
          </w:p>
        </w:tc>
        <w:tc>
          <w:tcPr>
            <w:tcW w:w="255" w:type="dxa"/>
            <w:tcBorders>
              <w:top w:val="nil"/>
              <w:left w:val="nil"/>
              <w:bottom w:val="single" w:sz="4" w:space="0" w:color="auto"/>
              <w:right w:val="single" w:sz="4" w:space="0" w:color="auto"/>
            </w:tcBorders>
            <w:shd w:val="clear" w:color="auto" w:fill="auto"/>
            <w:vAlign w:val="bottom"/>
            <w:hideMark/>
          </w:tcPr>
          <w:p w14:paraId="0509AD6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F4F061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75AA71D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6DF186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7B72D0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294880E7" w14:textId="54F28ADA" w:rsidR="00DE22A5" w:rsidRPr="00AF05C5" w:rsidRDefault="00DE22A5" w:rsidP="00DE22A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D85D956" w14:textId="75C54901" w:rsidR="00DE22A5" w:rsidRPr="00AF05C5" w:rsidRDefault="00DE22A5" w:rsidP="00DE22A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72EF93A7" w14:textId="79C89ADE" w:rsidR="00DE22A5" w:rsidRPr="00AF05C5" w:rsidRDefault="00DE22A5" w:rsidP="00DE22A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6C005E9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539702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78FF23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4BF95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A9D59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F73471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7BEDC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15E387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6A853F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2AB046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D3AD3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A8143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F1CF6B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530EDA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19AAC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B8A9D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57B2D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75662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DDDED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EBA6F6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510DC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2A489527"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1DD87C15" w14:textId="77777777" w:rsidR="00DE22A5" w:rsidRPr="006E2A5D" w:rsidRDefault="00DE22A5" w:rsidP="006E2A5D">
            <w:pPr>
              <w:rPr>
                <w:rFonts w:ascii="Calibri" w:eastAsia="Times New Roman" w:hAnsi="Calibri" w:cs="Calibri"/>
                <w:b/>
                <w:bCs/>
                <w:sz w:val="16"/>
                <w:szCs w:val="16"/>
              </w:rPr>
            </w:pPr>
            <w:r w:rsidRPr="006E2A5D">
              <w:rPr>
                <w:rFonts w:ascii="Calibri" w:eastAsia="Times New Roman" w:hAnsi="Calibri" w:cs="Calibri"/>
                <w:b/>
                <w:bCs/>
                <w:sz w:val="16"/>
                <w:szCs w:val="16"/>
              </w:rPr>
              <w:t xml:space="preserve">Output 1.2 Regulatory framework to strengthened management of IAS and their negative impacts on agrobiodiversity are reviewed and revised/ developed at the national level and in target provinces to provide protection of agrobiodiversity. </w:t>
            </w:r>
          </w:p>
        </w:tc>
        <w:tc>
          <w:tcPr>
            <w:tcW w:w="255" w:type="dxa"/>
            <w:tcBorders>
              <w:top w:val="nil"/>
              <w:left w:val="nil"/>
              <w:bottom w:val="single" w:sz="4" w:space="0" w:color="auto"/>
              <w:right w:val="single" w:sz="4" w:space="0" w:color="auto"/>
            </w:tcBorders>
            <w:shd w:val="clear" w:color="000000" w:fill="B4C6E7"/>
            <w:vAlign w:val="bottom"/>
            <w:hideMark/>
          </w:tcPr>
          <w:p w14:paraId="151CFA9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13C7095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55BF14B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E89B753"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4AA9A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F5AE526" w14:textId="77777777" w:rsidR="00DE22A5" w:rsidRPr="00AF05C5" w:rsidRDefault="00DE22A5" w:rsidP="006E2A5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D15C436" w14:textId="77777777" w:rsidR="00DE22A5" w:rsidRPr="00AF05C5" w:rsidRDefault="00DE22A5" w:rsidP="006E2A5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7152A8E" w14:textId="77777777" w:rsidR="00DE22A5" w:rsidRPr="00AF05C5" w:rsidRDefault="00DE22A5" w:rsidP="006E2A5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20E426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815774E"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8EACA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E832B5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92153F5"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9ECB2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CE549C6"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34C1542"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8D8672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0F95B3F"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92E35E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CD7041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FC39A2C"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DFE8B5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933435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EAA70AA"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BB0F583"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EC76E91"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3E99190"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281EF78"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DCCA43D" w14:textId="77777777" w:rsidR="00DE22A5" w:rsidRPr="006E2A5D" w:rsidRDefault="00DE22A5" w:rsidP="006E2A5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34BBDBA2"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D8EB27D" w14:textId="77777777" w:rsidR="00DE22A5" w:rsidRPr="006E2A5D" w:rsidRDefault="00DE22A5" w:rsidP="00DE22A5">
            <w:pPr>
              <w:rPr>
                <w:rFonts w:ascii="Calibri" w:eastAsia="Times New Roman" w:hAnsi="Calibri" w:cs="Calibri"/>
                <w:sz w:val="16"/>
                <w:szCs w:val="16"/>
              </w:rPr>
            </w:pPr>
            <w:r w:rsidRPr="006E2A5D">
              <w:rPr>
                <w:rFonts w:ascii="Calibri" w:eastAsia="Times New Roman" w:hAnsi="Calibri" w:cs="Calibri"/>
                <w:sz w:val="16"/>
                <w:szCs w:val="16"/>
              </w:rPr>
              <w:t xml:space="preserve">1.2.1. Revise and adopt the national regulation framework to optimize cross-sectoral IAS Management, </w:t>
            </w:r>
          </w:p>
        </w:tc>
        <w:tc>
          <w:tcPr>
            <w:tcW w:w="255" w:type="dxa"/>
            <w:tcBorders>
              <w:top w:val="nil"/>
              <w:left w:val="nil"/>
              <w:bottom w:val="single" w:sz="4" w:space="0" w:color="auto"/>
              <w:right w:val="single" w:sz="4" w:space="0" w:color="auto"/>
            </w:tcBorders>
            <w:shd w:val="clear" w:color="auto" w:fill="auto"/>
            <w:vAlign w:val="bottom"/>
            <w:hideMark/>
          </w:tcPr>
          <w:p w14:paraId="26623D87"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1DF2EE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A16F2A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D67433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D89587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9138068" w14:textId="05894E24"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C31F205" w14:textId="089ADB6B"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731E744B" w14:textId="3335E151"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auto" w:fill="auto"/>
            <w:noWrap/>
            <w:vAlign w:val="bottom"/>
            <w:hideMark/>
          </w:tcPr>
          <w:p w14:paraId="72605036"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F2284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FFB44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B3360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2D3DA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A4157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D7C38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7406D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36BA2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8F1FA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BD8B08"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8B6B1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A97A87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25F08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58895E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3EC71C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0D4A59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8E29A8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50129B"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E66FB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57B9A8"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E22A5" w:rsidRPr="006E2A5D" w14:paraId="3C95F8F8"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25E5953E" w14:textId="77777777" w:rsidR="00DE22A5" w:rsidRPr="006E2A5D" w:rsidRDefault="00DE22A5" w:rsidP="00DE22A5">
            <w:pPr>
              <w:rPr>
                <w:rFonts w:ascii="Calibri" w:eastAsia="Times New Roman" w:hAnsi="Calibri" w:cs="Calibri"/>
                <w:sz w:val="16"/>
                <w:szCs w:val="16"/>
              </w:rPr>
            </w:pPr>
            <w:r w:rsidRPr="006E2A5D">
              <w:rPr>
                <w:rFonts w:ascii="Calibri" w:eastAsia="Times New Roman" w:hAnsi="Calibri" w:cs="Calibri"/>
                <w:sz w:val="16"/>
                <w:szCs w:val="16"/>
              </w:rPr>
              <w:t xml:space="preserve">1.2.2. Develop provincial regulation for IAS prevention, control and management in Hainan and Chongqing, </w:t>
            </w:r>
          </w:p>
        </w:tc>
        <w:tc>
          <w:tcPr>
            <w:tcW w:w="255" w:type="dxa"/>
            <w:tcBorders>
              <w:top w:val="nil"/>
              <w:left w:val="nil"/>
              <w:bottom w:val="single" w:sz="4" w:space="0" w:color="auto"/>
              <w:right w:val="single" w:sz="4" w:space="0" w:color="auto"/>
            </w:tcBorders>
            <w:shd w:val="clear" w:color="auto" w:fill="auto"/>
            <w:vAlign w:val="bottom"/>
            <w:hideMark/>
          </w:tcPr>
          <w:p w14:paraId="739B389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4D8287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3945A7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5FFBF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5155E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9590A03" w14:textId="690EF536"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7E1C413" w14:textId="645AF36B"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7B2BBC1B" w14:textId="7ED65C32" w:rsidR="00DE22A5" w:rsidRPr="00AF05C5" w:rsidRDefault="00DE22A5" w:rsidP="00DE22A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57DC4248"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7E7A258"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C4BC9CF"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289DAC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D99B557"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CEB049"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4DA6A7"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FF2F1A"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BF01DD"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B75A38"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0CF581"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332390"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0E83303"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F9E2E9"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830944"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076307"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6EB79E"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870B75"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CF3FE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D43852"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8177BC" w14:textId="77777777" w:rsidR="00DE22A5" w:rsidRPr="006E2A5D" w:rsidRDefault="00DE22A5" w:rsidP="00DE22A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09CD2641"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07D2333" w14:textId="14C2FD5C" w:rsidR="00AF05C5" w:rsidRPr="006E2A5D" w:rsidRDefault="00AF05C5" w:rsidP="00AF05C5">
            <w:pPr>
              <w:rPr>
                <w:rFonts w:ascii="Calibri" w:eastAsia="Times New Roman" w:hAnsi="Calibri" w:cs="Calibri"/>
                <w:sz w:val="16"/>
                <w:szCs w:val="16"/>
              </w:rPr>
            </w:pPr>
            <w:bookmarkStart w:id="2" w:name="RANGE!A11"/>
            <w:r w:rsidRPr="006E2A5D">
              <w:rPr>
                <w:rFonts w:ascii="Calibri" w:eastAsia="Times New Roman" w:hAnsi="Calibri" w:cs="Calibri"/>
                <w:sz w:val="16"/>
                <w:szCs w:val="16"/>
              </w:rPr>
              <w:t xml:space="preserve">1.2.3. Revise IAS Early Warning Guidelines, </w:t>
            </w:r>
            <w:bookmarkEnd w:id="2"/>
          </w:p>
        </w:tc>
        <w:tc>
          <w:tcPr>
            <w:tcW w:w="255" w:type="dxa"/>
            <w:tcBorders>
              <w:top w:val="nil"/>
              <w:left w:val="nil"/>
              <w:bottom w:val="single" w:sz="4" w:space="0" w:color="auto"/>
              <w:right w:val="single" w:sz="4" w:space="0" w:color="auto"/>
            </w:tcBorders>
            <w:shd w:val="clear" w:color="auto" w:fill="auto"/>
            <w:vAlign w:val="bottom"/>
            <w:hideMark/>
          </w:tcPr>
          <w:p w14:paraId="3BBC44F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0AE0DE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7058E2E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D06E09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E3AF3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8C4C191" w14:textId="0B27D4A5"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F42BE8E" w14:textId="5CD7DA1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0E951020" w14:textId="47659FC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auto" w:fill="auto"/>
            <w:noWrap/>
            <w:vAlign w:val="bottom"/>
            <w:hideMark/>
          </w:tcPr>
          <w:p w14:paraId="07985A7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D4567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05B9A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B0B60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4318E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1E6BC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218498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CA141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7191D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EF4DCF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CEC7B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D1010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21A7A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28EB3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D5408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194BD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7E636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B8FF8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308B7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563BD8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6BE28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32CCCB12"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E413906" w14:textId="24C79DCC" w:rsidR="00AF05C5" w:rsidRPr="006E2A5D" w:rsidRDefault="00AF05C5" w:rsidP="00AF05C5">
            <w:pPr>
              <w:rPr>
                <w:rFonts w:ascii="Calibri" w:eastAsia="Times New Roman" w:hAnsi="Calibri" w:cs="Calibri"/>
                <w:sz w:val="16"/>
                <w:szCs w:val="16"/>
              </w:rPr>
            </w:pPr>
            <w:bookmarkStart w:id="3" w:name="_Hlk530984381"/>
            <w:r w:rsidRPr="006E2A5D">
              <w:rPr>
                <w:rFonts w:ascii="Calibri" w:eastAsia="Times New Roman" w:hAnsi="Calibri" w:cs="Calibri"/>
                <w:sz w:val="16"/>
                <w:szCs w:val="16"/>
              </w:rPr>
              <w:t xml:space="preserve"> 1.2.4. Revise IAS rapid response guidelines, </w:t>
            </w:r>
            <w:bookmarkEnd w:id="3"/>
          </w:p>
        </w:tc>
        <w:tc>
          <w:tcPr>
            <w:tcW w:w="255" w:type="dxa"/>
            <w:tcBorders>
              <w:top w:val="nil"/>
              <w:left w:val="nil"/>
              <w:bottom w:val="single" w:sz="4" w:space="0" w:color="auto"/>
              <w:right w:val="single" w:sz="4" w:space="0" w:color="auto"/>
            </w:tcBorders>
            <w:shd w:val="clear" w:color="auto" w:fill="auto"/>
            <w:vAlign w:val="bottom"/>
            <w:hideMark/>
          </w:tcPr>
          <w:p w14:paraId="4735518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3848FC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F8D0E9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176EC9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A5F160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CDCD4B9" w14:textId="2980ED32"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4ED9904D" w14:textId="0EE202F8"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0B81C4AD" w14:textId="6D883BDD" w:rsidR="00AF05C5" w:rsidRPr="00AF05C5" w:rsidRDefault="00AF05C5" w:rsidP="00AF05C5">
            <w:pPr>
              <w:rPr>
                <w:rFonts w:ascii="Calibri" w:eastAsia="Times New Roman" w:hAnsi="Calibri" w:cs="Calibri"/>
                <w:color w:val="000000"/>
                <w:sz w:val="16"/>
                <w:szCs w:val="16"/>
              </w:rPr>
            </w:pPr>
            <w:r w:rsidRPr="00AF05C5">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0C62C72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7E5C9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B2BC4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EE158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DBCFA8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E37A5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D8195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50127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E22BF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BE6CF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661FD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E016C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D5C4E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F097A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F5EC0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6CC20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5B64B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32F3A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0BB2D1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BD546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5C8C3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423F96A7"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59742AF" w14:textId="77777777"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 xml:space="preserve"> 1.2.5. Develop an IAS Biodiversity Risk Assessment Guideline </w:t>
            </w:r>
          </w:p>
        </w:tc>
        <w:tc>
          <w:tcPr>
            <w:tcW w:w="255" w:type="dxa"/>
            <w:tcBorders>
              <w:top w:val="nil"/>
              <w:left w:val="nil"/>
              <w:bottom w:val="single" w:sz="4" w:space="0" w:color="auto"/>
              <w:right w:val="single" w:sz="4" w:space="0" w:color="auto"/>
            </w:tcBorders>
            <w:shd w:val="clear" w:color="auto" w:fill="auto"/>
            <w:vAlign w:val="bottom"/>
            <w:hideMark/>
          </w:tcPr>
          <w:p w14:paraId="46E628E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6BC5DD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369E4B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0781CD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AF8491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217D18A" w14:textId="3C6F3CD2" w:rsidR="00AF05C5" w:rsidRPr="00AF05C5" w:rsidRDefault="00AF05C5" w:rsidP="00AF05C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76CE762B" w14:textId="4EB8D962" w:rsidR="00AF05C5" w:rsidRPr="00AF05C5" w:rsidRDefault="00AF05C5" w:rsidP="00AF05C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6998440F" w14:textId="4A7C6AEB" w:rsidR="00AF05C5" w:rsidRPr="00AF05C5" w:rsidRDefault="00AF05C5" w:rsidP="00AF05C5">
            <w:pPr>
              <w:rPr>
                <w:rFonts w:ascii="Calibri" w:eastAsia="Times New Roman" w:hAnsi="Calibri" w:cs="Calibri"/>
                <w:color w:val="000000"/>
                <w:sz w:val="20"/>
                <w:szCs w:val="20"/>
              </w:rPr>
            </w:pPr>
            <w:r w:rsidRPr="00E03B4B">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1177D7C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9DCF7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A2C46A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9FEA6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F175C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E3FF16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1D4A3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B62B8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B0AF5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425EA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3667F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4032A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E3C6B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4A83F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B46FE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3578A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61D3E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0AA12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FD622F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088C4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FBBB7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73B085AA"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C83531F" w14:textId="77777777"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 xml:space="preserve">1.2.6 Develop IAS buffer zone guideline for areas surrounding ecological functioning zones and protected areas </w:t>
            </w:r>
          </w:p>
        </w:tc>
        <w:tc>
          <w:tcPr>
            <w:tcW w:w="255" w:type="dxa"/>
            <w:tcBorders>
              <w:top w:val="nil"/>
              <w:left w:val="nil"/>
              <w:bottom w:val="single" w:sz="4" w:space="0" w:color="auto"/>
              <w:right w:val="single" w:sz="4" w:space="0" w:color="auto"/>
            </w:tcBorders>
            <w:shd w:val="clear" w:color="auto" w:fill="auto"/>
            <w:vAlign w:val="bottom"/>
            <w:hideMark/>
          </w:tcPr>
          <w:p w14:paraId="7518868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8EEDB9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E6A056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5DC49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C4C9B7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1F51BAA" w14:textId="2711D31C" w:rsidR="00AF05C5" w:rsidRPr="00AF05C5" w:rsidRDefault="00502668" w:rsidP="00AF05C5">
            <w:pPr>
              <w:rPr>
                <w:rFonts w:ascii="Calibri" w:eastAsia="Times New Roman" w:hAnsi="Calibri" w:cs="Calibri"/>
                <w:b/>
                <w:color w:val="000000"/>
                <w:sz w:val="20"/>
                <w:szCs w:val="20"/>
              </w:rPr>
            </w:pPr>
            <w:r w:rsidRPr="00E03B4B">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3333747" w14:textId="5537ECF1" w:rsidR="00AF05C5" w:rsidRPr="00AF05C5" w:rsidRDefault="00AF05C5" w:rsidP="00AF05C5">
            <w:pPr>
              <w:rPr>
                <w:rFonts w:ascii="Calibri" w:eastAsia="Times New Roman" w:hAnsi="Calibri" w:cs="Calibri"/>
                <w:b/>
                <w:color w:val="000000"/>
                <w:sz w:val="20"/>
                <w:szCs w:val="20"/>
              </w:rPr>
            </w:pPr>
            <w:r w:rsidRPr="00AF05C5">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1EDC7590" w14:textId="0C1BD81C" w:rsidR="00AF05C5" w:rsidRPr="00AF05C5" w:rsidRDefault="00AF05C5" w:rsidP="00AF05C5">
            <w:pPr>
              <w:rPr>
                <w:rFonts w:ascii="Calibri" w:eastAsia="Times New Roman" w:hAnsi="Calibri" w:cs="Calibri"/>
                <w:color w:val="000000"/>
                <w:sz w:val="20"/>
                <w:szCs w:val="20"/>
              </w:rPr>
            </w:pPr>
            <w:r w:rsidRPr="00E03B4B">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0A96D5D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95E88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074E7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C597AD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C9E3D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35A9B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BD5ED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EC849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A7AC4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2894A0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E9E2C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ACFBD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45B53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4566C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384DDC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3DBE7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AC0AF8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1A8EC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E4661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2DA60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46FF0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63640C8C"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5604C125" w14:textId="77777777"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 xml:space="preserve">1.2.7. Develop IAS Biodiversity Risk Assessment, Early Warning and Rapid Response guidelines for protected areas. </w:t>
            </w:r>
          </w:p>
        </w:tc>
        <w:tc>
          <w:tcPr>
            <w:tcW w:w="255" w:type="dxa"/>
            <w:tcBorders>
              <w:top w:val="nil"/>
              <w:left w:val="nil"/>
              <w:bottom w:val="single" w:sz="4" w:space="0" w:color="auto"/>
              <w:right w:val="single" w:sz="4" w:space="0" w:color="auto"/>
            </w:tcBorders>
            <w:shd w:val="clear" w:color="auto" w:fill="auto"/>
            <w:vAlign w:val="bottom"/>
            <w:hideMark/>
          </w:tcPr>
          <w:p w14:paraId="0F7281F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6F1565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38A57D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D58C63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B8460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75626608" w14:textId="14B19666" w:rsidR="00AF05C5" w:rsidRPr="00AF05C5" w:rsidRDefault="00AF05C5" w:rsidP="00AF05C5">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5AF140A8" w14:textId="09B0729A" w:rsidR="00AF05C5" w:rsidRPr="00502668" w:rsidRDefault="00AF05C5"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744A61B1" w14:textId="7BE37C40" w:rsidR="00AF05C5" w:rsidRPr="00AF05C5" w:rsidRDefault="00AF05C5" w:rsidP="00AF05C5">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bottom"/>
            <w:hideMark/>
          </w:tcPr>
          <w:p w14:paraId="6492BC6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51E9D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83FE8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C9120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C4A5B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15AF3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F1015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CC5CD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11700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04906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252FB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A446F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43302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B9AE10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FB8488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C31B5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FBB5C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79C52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8E0B1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4B5C1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190B8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7A59E80E" w14:textId="77777777" w:rsidTr="00831272">
        <w:trPr>
          <w:trHeight w:val="251"/>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042460E" w14:textId="016A927B"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 xml:space="preserve">1.2.8. Include biodiversity in the biennial updates of the “First Priority” IAS species list. </w:t>
            </w:r>
          </w:p>
        </w:tc>
        <w:tc>
          <w:tcPr>
            <w:tcW w:w="255" w:type="dxa"/>
            <w:tcBorders>
              <w:top w:val="nil"/>
              <w:left w:val="nil"/>
              <w:bottom w:val="single" w:sz="4" w:space="0" w:color="auto"/>
              <w:right w:val="single" w:sz="4" w:space="0" w:color="auto"/>
            </w:tcBorders>
            <w:shd w:val="clear" w:color="auto" w:fill="auto"/>
            <w:vAlign w:val="bottom"/>
            <w:hideMark/>
          </w:tcPr>
          <w:p w14:paraId="59864FD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0B1D34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10250E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E5DA0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E8FB0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0F425C0" w14:textId="07FED092" w:rsidR="00AF05C5" w:rsidRPr="00502668" w:rsidRDefault="00502668"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3158EC2D"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B694162"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4FFE131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2E803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F8ABC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E37C5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25D72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BC63F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54B2C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5C772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53153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61ABD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0AD85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81A24A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FDB49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07255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22F10C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2A299C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F21CD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4A459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5D977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89862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0EB732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6EAF4F76" w14:textId="77777777" w:rsidTr="00831272">
        <w:trPr>
          <w:trHeight w:val="341"/>
        </w:trPr>
        <w:tc>
          <w:tcPr>
            <w:tcW w:w="5845" w:type="dxa"/>
            <w:tcBorders>
              <w:top w:val="nil"/>
              <w:left w:val="single" w:sz="4" w:space="0" w:color="auto"/>
              <w:bottom w:val="single" w:sz="4" w:space="0" w:color="auto"/>
              <w:right w:val="single" w:sz="4" w:space="0" w:color="auto"/>
            </w:tcBorders>
            <w:shd w:val="clear" w:color="auto" w:fill="auto"/>
            <w:vAlign w:val="center"/>
          </w:tcPr>
          <w:p w14:paraId="52CC73A1" w14:textId="00420FF3"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1.2.</w:t>
            </w:r>
            <w:r>
              <w:rPr>
                <w:rFonts w:ascii="Calibri" w:eastAsia="Times New Roman" w:hAnsi="Calibri" w:cs="Calibri"/>
                <w:sz w:val="16"/>
                <w:szCs w:val="16"/>
              </w:rPr>
              <w:t>9</w:t>
            </w:r>
            <w:r w:rsidRPr="006E2A5D">
              <w:rPr>
                <w:rFonts w:ascii="Calibri" w:eastAsia="Times New Roman" w:hAnsi="Calibri" w:cs="Calibri"/>
                <w:sz w:val="16"/>
                <w:szCs w:val="16"/>
              </w:rPr>
              <w:t>. Include biodiversity in the updating of the 2007 National Quarantine Pest list.</w:t>
            </w:r>
          </w:p>
        </w:tc>
        <w:tc>
          <w:tcPr>
            <w:tcW w:w="255" w:type="dxa"/>
            <w:tcBorders>
              <w:top w:val="nil"/>
              <w:left w:val="nil"/>
              <w:bottom w:val="single" w:sz="4" w:space="0" w:color="auto"/>
              <w:right w:val="single" w:sz="4" w:space="0" w:color="auto"/>
            </w:tcBorders>
            <w:shd w:val="clear" w:color="auto" w:fill="auto"/>
            <w:vAlign w:val="bottom"/>
          </w:tcPr>
          <w:p w14:paraId="087CD556"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vAlign w:val="bottom"/>
          </w:tcPr>
          <w:p w14:paraId="381102A9"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vAlign w:val="bottom"/>
          </w:tcPr>
          <w:p w14:paraId="7F9FCCA1"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307A4861"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000000" w:fill="9BC2E6"/>
            <w:noWrap/>
            <w:vAlign w:val="bottom"/>
          </w:tcPr>
          <w:p w14:paraId="5E378FDF"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000000" w:fill="DDEBF7"/>
            <w:noWrap/>
            <w:vAlign w:val="center"/>
          </w:tcPr>
          <w:p w14:paraId="149747AA" w14:textId="77777777" w:rsidR="00AF05C5" w:rsidRPr="00AF05C5" w:rsidRDefault="00AF05C5" w:rsidP="00AF05C5">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center"/>
          </w:tcPr>
          <w:p w14:paraId="0AA4FC95" w14:textId="77777777" w:rsidR="00AF05C5" w:rsidRPr="00AF05C5" w:rsidRDefault="00AF05C5" w:rsidP="00AF05C5">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000000" w:fill="DDEBF7"/>
            <w:noWrap/>
            <w:vAlign w:val="center"/>
          </w:tcPr>
          <w:p w14:paraId="767A9FF7" w14:textId="559433B9" w:rsidR="00AF05C5" w:rsidRPr="00502668" w:rsidRDefault="00502668"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tcPr>
          <w:p w14:paraId="5957BDA4"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1613209C"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76D6C6F4"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289B6704"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6CCBDF57"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6443F31B"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1DD23F3B"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25D08DE8"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4CE0BE18"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64E97D20"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6C722FBB"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739E037B"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0FF86AEA"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482A55C5"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1B293A57"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17AFD1EE"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4F156563"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02DF5D36"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4E0796B7"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142DC9DF" w14:textId="77777777" w:rsidR="00AF05C5" w:rsidRPr="006E2A5D" w:rsidRDefault="00AF05C5" w:rsidP="00AF05C5">
            <w:pPr>
              <w:rPr>
                <w:rFonts w:ascii="Calibri" w:eastAsia="Times New Roman" w:hAnsi="Calibri" w:cs="Calibri"/>
                <w:color w:val="000000"/>
                <w:sz w:val="16"/>
                <w:szCs w:val="16"/>
              </w:rPr>
            </w:pPr>
          </w:p>
        </w:tc>
        <w:tc>
          <w:tcPr>
            <w:tcW w:w="270" w:type="dxa"/>
            <w:tcBorders>
              <w:top w:val="nil"/>
              <w:left w:val="nil"/>
              <w:bottom w:val="single" w:sz="4" w:space="0" w:color="auto"/>
              <w:right w:val="single" w:sz="4" w:space="0" w:color="auto"/>
            </w:tcBorders>
            <w:shd w:val="clear" w:color="auto" w:fill="auto"/>
            <w:noWrap/>
            <w:vAlign w:val="bottom"/>
          </w:tcPr>
          <w:p w14:paraId="3BA61CE5" w14:textId="77777777" w:rsidR="00AF05C5" w:rsidRPr="006E2A5D" w:rsidRDefault="00AF05C5" w:rsidP="00AF05C5">
            <w:pPr>
              <w:rPr>
                <w:rFonts w:ascii="Calibri" w:eastAsia="Times New Roman" w:hAnsi="Calibri" w:cs="Calibri"/>
                <w:color w:val="000000"/>
                <w:sz w:val="16"/>
                <w:szCs w:val="16"/>
              </w:rPr>
            </w:pPr>
          </w:p>
        </w:tc>
      </w:tr>
      <w:tr w:rsidR="00AF05C5" w:rsidRPr="006E2A5D" w14:paraId="4796D0F1"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66285AB1" w14:textId="77777777" w:rsidR="00AF05C5" w:rsidRPr="006E2A5D" w:rsidRDefault="00AF05C5" w:rsidP="00AF05C5">
            <w:pPr>
              <w:rPr>
                <w:rFonts w:ascii="Calibri" w:eastAsia="Times New Roman" w:hAnsi="Calibri" w:cs="Calibri"/>
                <w:b/>
                <w:bCs/>
                <w:sz w:val="16"/>
                <w:szCs w:val="16"/>
              </w:rPr>
            </w:pPr>
            <w:r w:rsidRPr="006E2A5D">
              <w:rPr>
                <w:rFonts w:ascii="Calibri" w:eastAsia="Times New Roman" w:hAnsi="Calibri" w:cs="Calibri"/>
                <w:b/>
                <w:bCs/>
                <w:sz w:val="16"/>
                <w:szCs w:val="16"/>
              </w:rPr>
              <w:t xml:space="preserve">Output 1.3 Strategic plans for IAS are developed at national and provincial level defining common targets and </w:t>
            </w:r>
            <w:proofErr w:type="gramStart"/>
            <w:r w:rsidRPr="006E2A5D">
              <w:rPr>
                <w:rFonts w:ascii="Calibri" w:eastAsia="Times New Roman" w:hAnsi="Calibri" w:cs="Calibri"/>
                <w:b/>
                <w:bCs/>
                <w:sz w:val="16"/>
                <w:szCs w:val="16"/>
              </w:rPr>
              <w:t>actions, and</w:t>
            </w:r>
            <w:proofErr w:type="gramEnd"/>
            <w:r w:rsidRPr="006E2A5D">
              <w:rPr>
                <w:rFonts w:ascii="Calibri" w:eastAsia="Times New Roman" w:hAnsi="Calibri" w:cs="Calibri"/>
                <w:b/>
                <w:bCs/>
                <w:sz w:val="16"/>
                <w:szCs w:val="16"/>
              </w:rPr>
              <w:t xml:space="preserve"> clarifying the responsibilities of agencies involved in IAS management, including roles related to agrobiodiversity conservation.</w:t>
            </w:r>
          </w:p>
        </w:tc>
        <w:tc>
          <w:tcPr>
            <w:tcW w:w="255" w:type="dxa"/>
            <w:tcBorders>
              <w:top w:val="nil"/>
              <w:left w:val="nil"/>
              <w:bottom w:val="single" w:sz="4" w:space="0" w:color="auto"/>
              <w:right w:val="single" w:sz="4" w:space="0" w:color="auto"/>
            </w:tcBorders>
            <w:shd w:val="clear" w:color="000000" w:fill="B4C6E7"/>
            <w:vAlign w:val="bottom"/>
            <w:hideMark/>
          </w:tcPr>
          <w:p w14:paraId="352C310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7B610B7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5501CA1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0B2C9E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F915F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FCD47AD"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1439D99"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7A01EA0B"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67CA4A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6C6644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401D30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50AA31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41E9AF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52CD79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4589E0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6B3D71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C4ECDE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3D836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0E830D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6A650C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576476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59EE59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BDB505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7A4E13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B60876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137F38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8766B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77BD23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43D7FF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1E961EA2"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FDA7ED8" w14:textId="77777777"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1.3.1 Develop the strategic vision and content of the National IAS Management Strategy and Action Plan (IAS NSAP 2021-2030)</w:t>
            </w:r>
          </w:p>
        </w:tc>
        <w:tc>
          <w:tcPr>
            <w:tcW w:w="255" w:type="dxa"/>
            <w:tcBorders>
              <w:top w:val="nil"/>
              <w:left w:val="nil"/>
              <w:bottom w:val="single" w:sz="4" w:space="0" w:color="auto"/>
              <w:right w:val="single" w:sz="4" w:space="0" w:color="auto"/>
            </w:tcBorders>
            <w:shd w:val="clear" w:color="auto" w:fill="auto"/>
            <w:vAlign w:val="bottom"/>
            <w:hideMark/>
          </w:tcPr>
          <w:p w14:paraId="7C4127B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A9E86D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5EA8498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9190B2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CD5B2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712E3FAE" w14:textId="2B1606D6" w:rsidR="00AF05C5" w:rsidRPr="00502668" w:rsidRDefault="00502668" w:rsidP="00AF05C5">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64DDA9E" w14:textId="367C75E3" w:rsidR="00AF05C5" w:rsidRPr="00502668" w:rsidRDefault="00502668" w:rsidP="00AF05C5">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3C8A229" w14:textId="64A20B37" w:rsidR="00AF05C5" w:rsidRPr="00502668" w:rsidRDefault="00502668" w:rsidP="00AF05C5">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0301D2A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FBA07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47035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580DE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1B177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5FE5F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05A48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865FB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127C3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434458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5C86C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AAD98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68F9F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499F5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A72B20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D25C13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C71432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02AEF0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A21165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263F5C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FD8C72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77804423"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021E3A1"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1.3.2. Prepare the National IAS Management strategy and action plan (IAS NSAP 2020-2030) </w:t>
            </w:r>
          </w:p>
        </w:tc>
        <w:tc>
          <w:tcPr>
            <w:tcW w:w="255" w:type="dxa"/>
            <w:tcBorders>
              <w:top w:val="nil"/>
              <w:left w:val="nil"/>
              <w:bottom w:val="single" w:sz="4" w:space="0" w:color="auto"/>
              <w:right w:val="single" w:sz="4" w:space="0" w:color="auto"/>
            </w:tcBorders>
            <w:shd w:val="clear" w:color="auto" w:fill="auto"/>
            <w:vAlign w:val="bottom"/>
            <w:hideMark/>
          </w:tcPr>
          <w:p w14:paraId="2F26428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9D1E60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3472148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78B2AA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F13DA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1D75E2D" w14:textId="69C5015E"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4E44BFC2" w14:textId="32335CD0"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3E7D6665" w14:textId="7AAA3E83"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auto" w:fill="auto"/>
            <w:noWrap/>
            <w:vAlign w:val="bottom"/>
            <w:hideMark/>
          </w:tcPr>
          <w:p w14:paraId="6BCE004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8ED06C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2A8EB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3B1A45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FAC81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DA16E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AE91B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19BB1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2AC9A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87E2C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21348C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DBD06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D6347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A8870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B51462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7FC1C2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DD0FEE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CFABA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AF7EC7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36AAA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3DAF6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66E6C837"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EC2DB05" w14:textId="23D5C65B" w:rsidR="00502668" w:rsidRPr="006E2A5D" w:rsidRDefault="00502668" w:rsidP="00502668">
            <w:pPr>
              <w:rPr>
                <w:rFonts w:ascii="Calibri" w:eastAsia="Times New Roman" w:hAnsi="Calibri" w:cs="Calibri"/>
                <w:sz w:val="16"/>
                <w:szCs w:val="16"/>
              </w:rPr>
            </w:pPr>
            <w:bookmarkStart w:id="4" w:name="RANGE!A20"/>
            <w:r w:rsidRPr="006E2A5D">
              <w:rPr>
                <w:rFonts w:ascii="Calibri" w:eastAsia="Times New Roman" w:hAnsi="Calibri" w:cs="Calibri"/>
                <w:sz w:val="16"/>
                <w:szCs w:val="16"/>
              </w:rPr>
              <w:t>1.3.3. Prepare Provincial IAS Management Strategy and Action Plan (IAS PSAP 2022-2030) for Hainan and Chongqing</w:t>
            </w:r>
            <w:bookmarkEnd w:id="4"/>
          </w:p>
        </w:tc>
        <w:tc>
          <w:tcPr>
            <w:tcW w:w="255" w:type="dxa"/>
            <w:tcBorders>
              <w:top w:val="nil"/>
              <w:left w:val="nil"/>
              <w:bottom w:val="single" w:sz="4" w:space="0" w:color="auto"/>
              <w:right w:val="single" w:sz="4" w:space="0" w:color="auto"/>
            </w:tcBorders>
            <w:shd w:val="clear" w:color="auto" w:fill="auto"/>
            <w:vAlign w:val="bottom"/>
            <w:hideMark/>
          </w:tcPr>
          <w:p w14:paraId="6458FC4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4D3D3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D5CA18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ACCED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880D6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B773FED" w14:textId="0D4000CF"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48DC2537" w14:textId="20B4FE35"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08C78B6" w14:textId="5636A4D7"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67FFADC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6BA154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BCE9C1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0479FD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6CAA68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63A38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86088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502E92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BB6840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F3259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F58B7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F5036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8FEA0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11A1B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C76233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B324CE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3BDE64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391FB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839AF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DC882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6080F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789A298B"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3E9BC451" w14:textId="77777777" w:rsidR="00AF05C5" w:rsidRPr="006E2A5D" w:rsidRDefault="00AF05C5" w:rsidP="00AF05C5">
            <w:pPr>
              <w:rPr>
                <w:rFonts w:ascii="Calibri" w:eastAsia="Times New Roman" w:hAnsi="Calibri" w:cs="Calibri"/>
                <w:b/>
                <w:bCs/>
                <w:sz w:val="16"/>
                <w:szCs w:val="16"/>
              </w:rPr>
            </w:pPr>
            <w:r w:rsidRPr="006E2A5D">
              <w:rPr>
                <w:rFonts w:ascii="Calibri" w:eastAsia="Times New Roman" w:hAnsi="Calibri" w:cs="Calibri"/>
                <w:b/>
                <w:bCs/>
                <w:sz w:val="16"/>
                <w:szCs w:val="16"/>
              </w:rPr>
              <w:t>Output 1.4 Sectoral plans are revised to align with the national IAS strategic plan and updated regulations, mainstreaming relevant actions, indicators and targets to address IAS threats to agroecosystems.</w:t>
            </w:r>
          </w:p>
        </w:tc>
        <w:tc>
          <w:tcPr>
            <w:tcW w:w="255" w:type="dxa"/>
            <w:tcBorders>
              <w:top w:val="nil"/>
              <w:left w:val="nil"/>
              <w:bottom w:val="single" w:sz="4" w:space="0" w:color="auto"/>
              <w:right w:val="single" w:sz="4" w:space="0" w:color="auto"/>
            </w:tcBorders>
            <w:shd w:val="clear" w:color="000000" w:fill="B4C6E7"/>
            <w:vAlign w:val="bottom"/>
            <w:hideMark/>
          </w:tcPr>
          <w:p w14:paraId="78C7253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0AEB043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750CD6F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89EC12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D64DAB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126BD3A"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6361663"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405B645" w14:textId="77777777" w:rsidR="00AF05C5" w:rsidRPr="00AF05C5" w:rsidRDefault="00AF05C5" w:rsidP="00AF05C5">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A2E5AE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F61D74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78BF7B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FA9E65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3F580E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C5FD33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337045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0AED7F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E9F444C"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0BC1D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1194C9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29B5E9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D88DA1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237B4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A3CFAE1"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0716A7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0E6A8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61A0E0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098A025"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448C7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2CDE06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AF05C5" w:rsidRPr="006E2A5D" w14:paraId="775A84ED"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4D38B9C6" w14:textId="77777777" w:rsidR="00AF05C5" w:rsidRPr="006E2A5D" w:rsidRDefault="00AF05C5" w:rsidP="00AF05C5">
            <w:pPr>
              <w:rPr>
                <w:rFonts w:ascii="Calibri" w:eastAsia="Times New Roman" w:hAnsi="Calibri" w:cs="Calibri"/>
                <w:sz w:val="16"/>
                <w:szCs w:val="16"/>
              </w:rPr>
            </w:pPr>
            <w:r w:rsidRPr="006E2A5D">
              <w:rPr>
                <w:rFonts w:ascii="Calibri" w:eastAsia="Times New Roman" w:hAnsi="Calibri" w:cs="Calibri"/>
                <w:sz w:val="16"/>
                <w:szCs w:val="16"/>
              </w:rPr>
              <w:t xml:space="preserve">1.4.1. Develop sectoral/ministerial Implementation Plans for the IAS NSAP 2021-2030. </w:t>
            </w:r>
          </w:p>
        </w:tc>
        <w:tc>
          <w:tcPr>
            <w:tcW w:w="255" w:type="dxa"/>
            <w:tcBorders>
              <w:top w:val="nil"/>
              <w:left w:val="nil"/>
              <w:bottom w:val="single" w:sz="4" w:space="0" w:color="auto"/>
              <w:right w:val="single" w:sz="4" w:space="0" w:color="auto"/>
            </w:tcBorders>
            <w:shd w:val="clear" w:color="auto" w:fill="auto"/>
            <w:vAlign w:val="bottom"/>
            <w:hideMark/>
          </w:tcPr>
          <w:p w14:paraId="143BB99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24AEB4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F32044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CDBC634"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64F969F"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6525AE1" w14:textId="791C7C1C" w:rsidR="00AF05C5" w:rsidRPr="00502668" w:rsidRDefault="00502668"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075532B" w14:textId="20877C6F" w:rsidR="00AF05C5" w:rsidRPr="00502668" w:rsidRDefault="00502668"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0043B8A" w14:textId="683D7A86" w:rsidR="00AF05C5" w:rsidRPr="00502668" w:rsidRDefault="00502668" w:rsidP="00AF05C5">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2D6CE956"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40632B"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293F6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730FD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3288E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BA3CA3"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B520B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B3FA3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9320F8"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648FC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EC9C4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E3471F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03E0B9"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D0FF90"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E8EF6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36510A"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CFACB2"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210E1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2276C7E"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D79DE37"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4E9F8D" w14:textId="77777777" w:rsidR="00AF05C5" w:rsidRPr="006E2A5D" w:rsidRDefault="00AF05C5" w:rsidP="00AF05C5">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205148B6"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6AA6EC8"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1.4.2. Develop sectoral/department Implementation Plans for the IAS PSAP 2022-2030 in Hainan and Chongqing. </w:t>
            </w:r>
          </w:p>
        </w:tc>
        <w:tc>
          <w:tcPr>
            <w:tcW w:w="255" w:type="dxa"/>
            <w:tcBorders>
              <w:top w:val="nil"/>
              <w:left w:val="nil"/>
              <w:bottom w:val="single" w:sz="4" w:space="0" w:color="auto"/>
              <w:right w:val="single" w:sz="4" w:space="0" w:color="auto"/>
            </w:tcBorders>
            <w:shd w:val="clear" w:color="auto" w:fill="auto"/>
            <w:vAlign w:val="bottom"/>
            <w:hideMark/>
          </w:tcPr>
          <w:p w14:paraId="3368E41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A02523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618F35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3CA8B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020AF2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0ED0427" w14:textId="51BCFDAC"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FC5057E" w14:textId="2D93C9BA"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647072E6" w14:textId="5EC03FD8" w:rsidR="00502668" w:rsidRPr="00502668" w:rsidRDefault="00502668" w:rsidP="00502668">
            <w:pPr>
              <w:rPr>
                <w:rFonts w:ascii="Calibri" w:eastAsia="Times New Roman" w:hAnsi="Calibri" w:cs="Calibri"/>
                <w:b/>
                <w:color w:val="000000"/>
                <w:sz w:val="20"/>
                <w:szCs w:val="20"/>
              </w:rPr>
            </w:pPr>
            <w:r w:rsidRPr="0050266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9BC2E6"/>
            <w:noWrap/>
            <w:vAlign w:val="bottom"/>
            <w:hideMark/>
          </w:tcPr>
          <w:p w14:paraId="48F4C29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0D9D6F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017F5A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238E01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FA928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D3FE4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CF2E0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25B7E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0C1DD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8E07DC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45B3C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0F930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87EE9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1D93DE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27692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F8FE0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35C6E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1D106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0B3EA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6F2A1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8AF832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773F7320"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95F396B"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1.4.3. Ministry/administration approval of individual ministry/administrations and provincial/department IAS Implementation Plans. </w:t>
            </w:r>
          </w:p>
        </w:tc>
        <w:tc>
          <w:tcPr>
            <w:tcW w:w="255" w:type="dxa"/>
            <w:tcBorders>
              <w:top w:val="nil"/>
              <w:left w:val="nil"/>
              <w:bottom w:val="single" w:sz="4" w:space="0" w:color="auto"/>
              <w:right w:val="single" w:sz="4" w:space="0" w:color="auto"/>
            </w:tcBorders>
            <w:shd w:val="clear" w:color="auto" w:fill="auto"/>
            <w:vAlign w:val="bottom"/>
            <w:hideMark/>
          </w:tcPr>
          <w:p w14:paraId="052AACC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132AE7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205B440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84E6B2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370CAF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9278135" w14:textId="22D6612C" w:rsidR="00502668" w:rsidRPr="00502668" w:rsidRDefault="00502668" w:rsidP="00502668">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B94A46C" w14:textId="50E95DBB" w:rsidR="00502668" w:rsidRPr="00502668" w:rsidRDefault="00502668" w:rsidP="00502668">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07498BA" w14:textId="407BC905" w:rsidR="00502668" w:rsidRPr="00502668" w:rsidRDefault="00502668" w:rsidP="00502668">
            <w:pPr>
              <w:rPr>
                <w:rFonts w:ascii="Calibri" w:eastAsia="Times New Roman" w:hAnsi="Calibri" w:cs="Calibri"/>
                <w:color w:val="000000"/>
                <w:sz w:val="16"/>
                <w:szCs w:val="16"/>
              </w:rPr>
            </w:pPr>
            <w:r w:rsidRPr="00502668">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9BC2E6"/>
            <w:noWrap/>
            <w:vAlign w:val="bottom"/>
            <w:hideMark/>
          </w:tcPr>
          <w:p w14:paraId="2413FB1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D93EA2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E89F93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E2A64C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6A2B0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01462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ECBF6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78851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96FB6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36AD4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A24BF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4A28E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0F6F9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38FFF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C0C08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A804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B8882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04B5B9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06790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15D664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293A6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43CBCDFA"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8EA9DB"/>
            <w:vAlign w:val="center"/>
            <w:hideMark/>
          </w:tcPr>
          <w:p w14:paraId="5830960C" w14:textId="77777777" w:rsidR="00502668" w:rsidRPr="006E2A5D" w:rsidRDefault="00502668" w:rsidP="00502668">
            <w:pPr>
              <w:rPr>
                <w:rFonts w:ascii="Calibri" w:eastAsia="Times New Roman" w:hAnsi="Calibri" w:cs="Calibri"/>
                <w:b/>
                <w:bCs/>
                <w:sz w:val="16"/>
                <w:szCs w:val="16"/>
              </w:rPr>
            </w:pPr>
            <w:r w:rsidRPr="006E2A5D">
              <w:rPr>
                <w:rFonts w:ascii="Calibri" w:eastAsia="Times New Roman" w:hAnsi="Calibri" w:cs="Calibri"/>
                <w:b/>
                <w:bCs/>
                <w:sz w:val="16"/>
                <w:szCs w:val="16"/>
                <w:lang w:val="en-GB"/>
              </w:rPr>
              <w:t>Outcome 2: Strengthened institutional capacities and interagency response mechanisms for IAS detection, quarantine disposal, monitoring, early warning and rapid response.</w:t>
            </w:r>
          </w:p>
        </w:tc>
        <w:tc>
          <w:tcPr>
            <w:tcW w:w="255" w:type="dxa"/>
            <w:tcBorders>
              <w:top w:val="nil"/>
              <w:left w:val="nil"/>
              <w:bottom w:val="single" w:sz="4" w:space="0" w:color="auto"/>
              <w:right w:val="single" w:sz="4" w:space="0" w:color="auto"/>
            </w:tcBorders>
            <w:shd w:val="clear" w:color="000000" w:fill="8EA9DB"/>
            <w:vAlign w:val="bottom"/>
            <w:hideMark/>
          </w:tcPr>
          <w:p w14:paraId="5AF93B4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2663E25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60F0063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32C470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4AE7EF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354A6B7B"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030A10AC"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342E58CC"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1115A6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1C73A6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3175E0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27DF9C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5E3D74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0C5A68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992E96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41001A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51B8F8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D5DE23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5BB5BD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FBE885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B805D0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67D819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7E1C34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B0DDFB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E4BAC7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8254F2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A59EB1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69D01C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05B595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5EA28343"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7CA9B713" w14:textId="77777777" w:rsidR="00502668" w:rsidRPr="006E2A5D" w:rsidRDefault="00502668" w:rsidP="00502668">
            <w:pPr>
              <w:rPr>
                <w:rFonts w:ascii="Calibri" w:eastAsia="Times New Roman" w:hAnsi="Calibri" w:cs="Calibri"/>
                <w:b/>
                <w:bCs/>
                <w:sz w:val="16"/>
                <w:szCs w:val="16"/>
              </w:rPr>
            </w:pPr>
            <w:r w:rsidRPr="006E2A5D">
              <w:rPr>
                <w:rFonts w:ascii="Calibri" w:eastAsia="Times New Roman" w:hAnsi="Calibri" w:cs="Calibri"/>
                <w:b/>
                <w:bCs/>
                <w:sz w:val="16"/>
                <w:szCs w:val="16"/>
              </w:rPr>
              <w:t>Output 2.1 Methodologies for risk assessment, early warning and rapid response to IAS incursions in agroecosystems are developed and used.</w:t>
            </w:r>
          </w:p>
        </w:tc>
        <w:tc>
          <w:tcPr>
            <w:tcW w:w="255" w:type="dxa"/>
            <w:tcBorders>
              <w:top w:val="nil"/>
              <w:left w:val="nil"/>
              <w:bottom w:val="single" w:sz="4" w:space="0" w:color="auto"/>
              <w:right w:val="single" w:sz="4" w:space="0" w:color="auto"/>
            </w:tcBorders>
            <w:shd w:val="clear" w:color="000000" w:fill="B4C6E7"/>
            <w:vAlign w:val="bottom"/>
            <w:hideMark/>
          </w:tcPr>
          <w:p w14:paraId="15E14A2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7EE612D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5B6D415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971211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40F51C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AC265F6"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ECE808F"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1326C0E6"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0C2EDF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12F7E8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161FE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9D24AA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38737B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5707CA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76A2BF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F2495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97F2DF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F12410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55988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C8B3C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A6B3F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C53B5B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26E49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BFD7E8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6EC168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A28FAD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12B834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D58736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5098E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0B31D5C6"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B928EBD"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2.1.1. Develop provincial IAS Biodiversity Risk Assessment Methodologies in Hainan.</w:t>
            </w:r>
          </w:p>
        </w:tc>
        <w:tc>
          <w:tcPr>
            <w:tcW w:w="255" w:type="dxa"/>
            <w:tcBorders>
              <w:top w:val="nil"/>
              <w:left w:val="nil"/>
              <w:bottom w:val="single" w:sz="4" w:space="0" w:color="auto"/>
              <w:right w:val="single" w:sz="4" w:space="0" w:color="auto"/>
            </w:tcBorders>
            <w:shd w:val="clear" w:color="auto" w:fill="auto"/>
            <w:vAlign w:val="bottom"/>
            <w:hideMark/>
          </w:tcPr>
          <w:p w14:paraId="607AA3A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BE42F7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BFD586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35F49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F3FD2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444580E" w14:textId="5258196B" w:rsidR="00502668" w:rsidRPr="003D4A2D" w:rsidRDefault="00502668" w:rsidP="00502668">
            <w:pPr>
              <w:rPr>
                <w:rFonts w:ascii="Calibri" w:eastAsia="Times New Roman" w:hAnsi="Calibri" w:cs="Calibri"/>
                <w:b/>
                <w:color w:val="000000"/>
                <w:sz w:val="20"/>
                <w:szCs w:val="20"/>
              </w:rPr>
            </w:pPr>
            <w:r w:rsidRPr="003D4A2D">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CF2C71C" w14:textId="586C8660" w:rsidR="00502668" w:rsidRPr="003D4A2D" w:rsidRDefault="00502668" w:rsidP="00502668">
            <w:pPr>
              <w:rPr>
                <w:rFonts w:ascii="Calibri" w:eastAsia="Times New Roman" w:hAnsi="Calibri" w:cs="Calibri"/>
                <w:b/>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18CD5597"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59423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4E394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AF952C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9EA912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6CEBF9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97B49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F8681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BEF72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1C6C1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86C38F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D1A6C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F72A3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1B02E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4B34F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3C4B9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2CA19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23F1CF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A4792D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D90AC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7FA23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7E6EE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11FACD21"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1E2B279"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2.1.2. Undertake an IAS Biodiversity Risk Assessment for Hainan. </w:t>
            </w:r>
          </w:p>
        </w:tc>
        <w:tc>
          <w:tcPr>
            <w:tcW w:w="255" w:type="dxa"/>
            <w:tcBorders>
              <w:top w:val="nil"/>
              <w:left w:val="nil"/>
              <w:bottom w:val="single" w:sz="4" w:space="0" w:color="auto"/>
              <w:right w:val="single" w:sz="4" w:space="0" w:color="auto"/>
            </w:tcBorders>
            <w:shd w:val="clear" w:color="auto" w:fill="auto"/>
            <w:vAlign w:val="bottom"/>
            <w:hideMark/>
          </w:tcPr>
          <w:p w14:paraId="40E57F8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F5976D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631F7E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00C0F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F7D8B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1040B5AD"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D866A3E" w14:textId="51477B13" w:rsidR="00502668" w:rsidRPr="00AF05C5" w:rsidRDefault="003D4A2D" w:rsidP="00502668">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48A68F6F"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8D9770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9B8425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CD6455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3301CB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7CA4BC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CB07F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FC3D7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CE7EF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EA35F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25AD0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6B02D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59A9A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CE75E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8E4A5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2C74F5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3A8A2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D1D43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C69BE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5855B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CDD5B6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080C9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47A7E430"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5D9C1818"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2.1.3. Develop provincial IAS Early Warning Methodologies in Hainan. </w:t>
            </w:r>
          </w:p>
        </w:tc>
        <w:tc>
          <w:tcPr>
            <w:tcW w:w="255" w:type="dxa"/>
            <w:tcBorders>
              <w:top w:val="nil"/>
              <w:left w:val="nil"/>
              <w:bottom w:val="single" w:sz="4" w:space="0" w:color="auto"/>
              <w:right w:val="single" w:sz="4" w:space="0" w:color="auto"/>
            </w:tcBorders>
            <w:shd w:val="clear" w:color="auto" w:fill="auto"/>
            <w:vAlign w:val="bottom"/>
            <w:hideMark/>
          </w:tcPr>
          <w:p w14:paraId="485537E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84E2A9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9C52AB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038C7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31562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72C1E4BC" w14:textId="1ED8D77A" w:rsidR="003D4A2D" w:rsidRPr="00AF05C5" w:rsidRDefault="003D4A2D" w:rsidP="003D4A2D">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370FBB5" w14:textId="7BE2BA39" w:rsidR="003D4A2D" w:rsidRPr="00AF05C5" w:rsidRDefault="003D4A2D" w:rsidP="003D4A2D">
            <w:pPr>
              <w:rPr>
                <w:rFonts w:ascii="Calibri" w:eastAsia="Times New Roman" w:hAnsi="Calibri" w:cs="Calibri"/>
                <w:color w:val="000000"/>
                <w:sz w:val="20"/>
                <w:szCs w:val="20"/>
              </w:rPr>
            </w:pPr>
            <w:r w:rsidRPr="00045AE4">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70750885" w14:textId="11901715" w:rsidR="003D4A2D" w:rsidRPr="00AF05C5" w:rsidRDefault="003D4A2D" w:rsidP="003D4A2D">
            <w:pPr>
              <w:rPr>
                <w:rFonts w:ascii="Calibri" w:eastAsia="Times New Roman" w:hAnsi="Calibri" w:cs="Calibri"/>
                <w:color w:val="000000"/>
                <w:sz w:val="20"/>
                <w:szCs w:val="20"/>
              </w:rPr>
            </w:pPr>
            <w:r w:rsidRPr="00045AE4">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54D4D8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4789B2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1E56F8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9F45CA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E92EE2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C7EBB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AAD49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AADAD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9AE55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5D160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22885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D674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3046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FD888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6B179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746AB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2E180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5C13C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6F169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C2E7F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49B64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6392E871"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EE9DBFC"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2.1.4. Operationalize IAS Early Warning in Hainan. </w:t>
            </w:r>
          </w:p>
        </w:tc>
        <w:tc>
          <w:tcPr>
            <w:tcW w:w="255" w:type="dxa"/>
            <w:tcBorders>
              <w:top w:val="nil"/>
              <w:left w:val="nil"/>
              <w:bottom w:val="single" w:sz="4" w:space="0" w:color="auto"/>
              <w:right w:val="single" w:sz="4" w:space="0" w:color="auto"/>
            </w:tcBorders>
            <w:shd w:val="clear" w:color="auto" w:fill="auto"/>
            <w:vAlign w:val="bottom"/>
            <w:hideMark/>
          </w:tcPr>
          <w:p w14:paraId="3CA8FE2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A2B13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195471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D4246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3864DD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2657F89" w14:textId="1780D710"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ADA6E5B" w14:textId="0BB0ADBD"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08C86CC2" w14:textId="42171ED3"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0C00FDD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D16A6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8FB797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26FAA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0E1CD9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9994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D1309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341873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EC2C1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63EDD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A7D3C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754DF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3DE0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C8C68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74522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7F7AD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98E6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C5CB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29BF8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A6C39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0AA4E6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4F39D1BA"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15EC1B28" w14:textId="77777777" w:rsidR="00502668" w:rsidRPr="006E2A5D" w:rsidRDefault="00502668" w:rsidP="00502668">
            <w:pPr>
              <w:rPr>
                <w:rFonts w:ascii="Calibri" w:eastAsia="Times New Roman" w:hAnsi="Calibri" w:cs="Calibri"/>
                <w:b/>
                <w:bCs/>
                <w:sz w:val="16"/>
                <w:szCs w:val="16"/>
              </w:rPr>
            </w:pPr>
            <w:r w:rsidRPr="006E2A5D">
              <w:rPr>
                <w:rFonts w:ascii="Calibri" w:eastAsia="Times New Roman" w:hAnsi="Calibri" w:cs="Calibri"/>
                <w:b/>
                <w:bCs/>
                <w:sz w:val="16"/>
                <w:szCs w:val="16"/>
              </w:rPr>
              <w:t xml:space="preserve">Output 2.2 Strengthened IAS inspection, detection, quarantine and disposal systems are developed for ports, and demonstrated at </w:t>
            </w:r>
            <w:proofErr w:type="spellStart"/>
            <w:r w:rsidRPr="006E2A5D">
              <w:rPr>
                <w:rFonts w:ascii="Calibri" w:eastAsia="Times New Roman" w:hAnsi="Calibri" w:cs="Calibri"/>
                <w:b/>
                <w:bCs/>
                <w:sz w:val="16"/>
                <w:szCs w:val="16"/>
              </w:rPr>
              <w:t>Yangpu</w:t>
            </w:r>
            <w:proofErr w:type="spellEnd"/>
            <w:r w:rsidRPr="006E2A5D">
              <w:rPr>
                <w:rFonts w:ascii="Calibri" w:eastAsia="Times New Roman" w:hAnsi="Calibri" w:cs="Calibri"/>
                <w:b/>
                <w:bCs/>
                <w:sz w:val="16"/>
                <w:szCs w:val="16"/>
              </w:rPr>
              <w:t xml:space="preserve"> port, reducing the threat of entry of IAS through a high-risk invasion pathway.</w:t>
            </w:r>
          </w:p>
        </w:tc>
        <w:tc>
          <w:tcPr>
            <w:tcW w:w="255" w:type="dxa"/>
            <w:tcBorders>
              <w:top w:val="nil"/>
              <w:left w:val="nil"/>
              <w:bottom w:val="single" w:sz="4" w:space="0" w:color="auto"/>
              <w:right w:val="single" w:sz="4" w:space="0" w:color="auto"/>
            </w:tcBorders>
            <w:shd w:val="clear" w:color="000000" w:fill="B4C6E7"/>
            <w:vAlign w:val="bottom"/>
            <w:hideMark/>
          </w:tcPr>
          <w:p w14:paraId="1DDA9AC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6670CEE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10BE9BD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B6D166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300D6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7228C3BE"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20EA5672"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9032828"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928711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F86F15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6E5981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10832A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28CD08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29391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B8003F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925080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CB2B51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ED9E91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8CF872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C8173D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D458BD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012B2D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862AB2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C4BFB7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9FABBF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30A450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C07FEC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9C515B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8DE108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1DD15C4E"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82F9ADE"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2.2.1. Update the national technical specification for IAS inspection, quarantine and disposal used at </w:t>
            </w:r>
            <w:proofErr w:type="spellStart"/>
            <w:r w:rsidRPr="006E2A5D">
              <w:rPr>
                <w:rFonts w:ascii="Calibri" w:eastAsia="Times New Roman" w:hAnsi="Calibri" w:cs="Calibri"/>
                <w:sz w:val="16"/>
                <w:szCs w:val="16"/>
              </w:rPr>
              <w:t>Yangpu</w:t>
            </w:r>
            <w:proofErr w:type="spellEnd"/>
            <w:r w:rsidRPr="006E2A5D">
              <w:rPr>
                <w:rFonts w:ascii="Calibri" w:eastAsia="Times New Roman" w:hAnsi="Calibri" w:cs="Calibri"/>
                <w:sz w:val="16"/>
                <w:szCs w:val="16"/>
              </w:rPr>
              <w:t xml:space="preserve"> port </w:t>
            </w:r>
          </w:p>
        </w:tc>
        <w:tc>
          <w:tcPr>
            <w:tcW w:w="255" w:type="dxa"/>
            <w:tcBorders>
              <w:top w:val="nil"/>
              <w:left w:val="nil"/>
              <w:bottom w:val="single" w:sz="4" w:space="0" w:color="auto"/>
              <w:right w:val="single" w:sz="4" w:space="0" w:color="auto"/>
            </w:tcBorders>
            <w:shd w:val="clear" w:color="auto" w:fill="auto"/>
            <w:vAlign w:val="bottom"/>
            <w:hideMark/>
          </w:tcPr>
          <w:p w14:paraId="55552FB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01507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1C044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0DDA9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687E09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35C117B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4BB7AD2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07AC407" w14:textId="0DB0A576"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60BF1AF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E7AF2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DABECF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ADD12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3D01A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7571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7F1CE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8566B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C28AA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4DA1B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412DF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8E143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AA122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87B8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AE143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4B1F6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FFC76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F9245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7CC7F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1164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39BA1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66CB1820"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3CED2BD"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2.2.2. Review and update inspection standards/methodologies </w:t>
            </w:r>
          </w:p>
        </w:tc>
        <w:tc>
          <w:tcPr>
            <w:tcW w:w="255" w:type="dxa"/>
            <w:tcBorders>
              <w:top w:val="nil"/>
              <w:left w:val="nil"/>
              <w:bottom w:val="single" w:sz="4" w:space="0" w:color="auto"/>
              <w:right w:val="single" w:sz="4" w:space="0" w:color="auto"/>
            </w:tcBorders>
            <w:shd w:val="clear" w:color="auto" w:fill="auto"/>
            <w:vAlign w:val="bottom"/>
            <w:hideMark/>
          </w:tcPr>
          <w:p w14:paraId="30774B3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B8C68E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4A2029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4976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B6629C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795E037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26B811AD"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7E8ACFB8" w14:textId="3F120789"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2E4FB6B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32046B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44DC7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CA140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6FFC4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2D390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F1C59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35277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37C75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E7168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58A65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F23B4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D8432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94B9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8C4D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81C02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B690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DC53A8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6236E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E07C0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B020E8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3928F50B"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869828E"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2.2.3 Formulate/revise quarantine management system/methodologies </w:t>
            </w:r>
          </w:p>
        </w:tc>
        <w:tc>
          <w:tcPr>
            <w:tcW w:w="255" w:type="dxa"/>
            <w:tcBorders>
              <w:top w:val="nil"/>
              <w:left w:val="nil"/>
              <w:bottom w:val="single" w:sz="4" w:space="0" w:color="auto"/>
              <w:right w:val="single" w:sz="4" w:space="0" w:color="auto"/>
            </w:tcBorders>
            <w:shd w:val="clear" w:color="auto" w:fill="auto"/>
            <w:vAlign w:val="bottom"/>
            <w:hideMark/>
          </w:tcPr>
          <w:p w14:paraId="22C24FE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37F8A3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EE51B4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54ED8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283ED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0A006554"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4C3BEE1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22A4A31" w14:textId="750BD039"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1B6CFF1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83AFB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F7B69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24E6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A1D07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C7F78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7068E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749AB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5F44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C2992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579BB9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1D7A1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E100E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ED25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DBC73A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ACC91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AC77B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7A607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D3375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FE6EA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E7CE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3B641A46"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34D6901"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2.2.4. Develop and organize trainings. </w:t>
            </w:r>
          </w:p>
        </w:tc>
        <w:tc>
          <w:tcPr>
            <w:tcW w:w="255" w:type="dxa"/>
            <w:tcBorders>
              <w:top w:val="nil"/>
              <w:left w:val="nil"/>
              <w:bottom w:val="single" w:sz="4" w:space="0" w:color="auto"/>
              <w:right w:val="single" w:sz="4" w:space="0" w:color="auto"/>
            </w:tcBorders>
            <w:shd w:val="clear" w:color="auto" w:fill="auto"/>
            <w:vAlign w:val="bottom"/>
            <w:hideMark/>
          </w:tcPr>
          <w:p w14:paraId="7BC24C8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7FF29A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2EE4F6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B67EFF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D6CB0C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7DC61C3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3435D2C9"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FE42A49" w14:textId="7418A598"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3F36EE0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55CB7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6BA7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01774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49B15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261D1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35FEA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78031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1B9E2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98F81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56E11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05CB2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4F7FE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EB31A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DD11B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FC6FF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56142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300AA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163E6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65C28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3E564B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4638A674"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0A50B8B7" w14:textId="77777777" w:rsidR="00502668" w:rsidRPr="006E2A5D" w:rsidRDefault="00502668" w:rsidP="00502668">
            <w:pPr>
              <w:rPr>
                <w:rFonts w:ascii="Calibri" w:eastAsia="Times New Roman" w:hAnsi="Calibri" w:cs="Calibri"/>
                <w:b/>
                <w:bCs/>
                <w:sz w:val="16"/>
                <w:szCs w:val="16"/>
              </w:rPr>
            </w:pPr>
            <w:r w:rsidRPr="006E2A5D">
              <w:rPr>
                <w:rFonts w:ascii="Calibri" w:eastAsia="Times New Roman" w:hAnsi="Calibri" w:cs="Calibri"/>
                <w:b/>
                <w:bCs/>
                <w:sz w:val="16"/>
                <w:szCs w:val="16"/>
              </w:rPr>
              <w:t>Output 2.3 Skills base of core IAS management agencies is strengthened through training and the integration of R&amp;D supporting upscaling of IAS prevention, control and management systems.</w:t>
            </w:r>
          </w:p>
        </w:tc>
        <w:tc>
          <w:tcPr>
            <w:tcW w:w="255" w:type="dxa"/>
            <w:tcBorders>
              <w:top w:val="nil"/>
              <w:left w:val="nil"/>
              <w:bottom w:val="single" w:sz="4" w:space="0" w:color="auto"/>
              <w:right w:val="single" w:sz="4" w:space="0" w:color="auto"/>
            </w:tcBorders>
            <w:shd w:val="clear" w:color="000000" w:fill="B4C6E7"/>
            <w:vAlign w:val="bottom"/>
            <w:hideMark/>
          </w:tcPr>
          <w:p w14:paraId="55CB015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67FE938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2C6DD19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C0DA4B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27579D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FD01A20"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1D87227C"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442A5F8"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BE5FA6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0C41D0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9B819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EC87B0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C24228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14D088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34D166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F626FA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E63010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72B912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D6C920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92B295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7DD4EF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02C00B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324979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DD95D2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6D718A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4D8975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43340B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D47AC3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1A58E3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309A9809"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6567AD9"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2.3.1. Develop and organize R&amp;D supported technical training courses, </w:t>
            </w:r>
          </w:p>
        </w:tc>
        <w:tc>
          <w:tcPr>
            <w:tcW w:w="255" w:type="dxa"/>
            <w:tcBorders>
              <w:top w:val="nil"/>
              <w:left w:val="nil"/>
              <w:bottom w:val="single" w:sz="4" w:space="0" w:color="auto"/>
              <w:right w:val="single" w:sz="4" w:space="0" w:color="auto"/>
            </w:tcBorders>
            <w:shd w:val="clear" w:color="auto" w:fill="auto"/>
            <w:vAlign w:val="bottom"/>
            <w:hideMark/>
          </w:tcPr>
          <w:p w14:paraId="3EB38DF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95AA40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7553BC8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875011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B73B5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2F6CB26E" w14:textId="3A0A81FB" w:rsidR="00502668" w:rsidRPr="00AF05C5" w:rsidRDefault="003D4A2D" w:rsidP="00502668">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7805EB6B" w14:textId="5DCCF762" w:rsidR="00502668" w:rsidRPr="003D4A2D" w:rsidRDefault="003D4A2D" w:rsidP="00502668">
            <w:pPr>
              <w:rPr>
                <w:rFonts w:ascii="Calibri" w:eastAsia="Times New Roman" w:hAnsi="Calibri" w:cs="Calibri"/>
                <w:b/>
                <w:color w:val="000000"/>
                <w:sz w:val="20"/>
                <w:szCs w:val="20"/>
              </w:rPr>
            </w:pPr>
            <w:r w:rsidRPr="003D4A2D">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auto" w:fill="auto"/>
            <w:noWrap/>
            <w:vAlign w:val="center"/>
            <w:hideMark/>
          </w:tcPr>
          <w:p w14:paraId="16255053"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0873BB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F0AEB3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0ED9F7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70BDBA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CF617F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0336F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E5FF3A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2130C4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FCC06D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12F65A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25AD78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20B7AE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D76215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7E90BD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27955F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3E4749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E58DE9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5FAFE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ED00F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4B1D3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AB84E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60AC6896"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5C75F6C"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2.3.2 Organize selected trainings for managers and staff working at protected areas, reserves or other ecological sensitive areas</w:t>
            </w:r>
          </w:p>
        </w:tc>
        <w:tc>
          <w:tcPr>
            <w:tcW w:w="255" w:type="dxa"/>
            <w:tcBorders>
              <w:top w:val="nil"/>
              <w:left w:val="nil"/>
              <w:bottom w:val="single" w:sz="4" w:space="0" w:color="auto"/>
              <w:right w:val="single" w:sz="4" w:space="0" w:color="auto"/>
            </w:tcBorders>
            <w:shd w:val="clear" w:color="auto" w:fill="auto"/>
            <w:vAlign w:val="bottom"/>
            <w:hideMark/>
          </w:tcPr>
          <w:p w14:paraId="3CA4770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C76CAE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453538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BB7C6F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59E88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683A25E2"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9CC3AB4" w14:textId="0B304B60" w:rsidR="00502668" w:rsidRPr="00AF05C5" w:rsidRDefault="003D4A2D" w:rsidP="00502668">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4AF4B892"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2959A72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F6F905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0214E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E8C8F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571BC6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54FEF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C59A1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B4B70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DE3F2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29196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BF54C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2485D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2FC61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ACEA47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89243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3FB69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4C797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DC0C4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CF5E4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618265"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D42F0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1C28BE08"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5135380E" w14:textId="77777777" w:rsidR="00502668" w:rsidRPr="006E2A5D" w:rsidRDefault="00502668" w:rsidP="00502668">
            <w:pPr>
              <w:rPr>
                <w:rFonts w:ascii="Calibri" w:eastAsia="Times New Roman" w:hAnsi="Calibri" w:cs="Calibri"/>
                <w:sz w:val="16"/>
                <w:szCs w:val="16"/>
              </w:rPr>
            </w:pPr>
            <w:r w:rsidRPr="006E2A5D">
              <w:rPr>
                <w:rFonts w:ascii="Calibri" w:eastAsia="Times New Roman" w:hAnsi="Calibri" w:cs="Calibri"/>
                <w:sz w:val="16"/>
                <w:szCs w:val="16"/>
              </w:rPr>
              <w:t xml:space="preserve">2.3.3. Develop an IAS application (APP), </w:t>
            </w:r>
          </w:p>
        </w:tc>
        <w:tc>
          <w:tcPr>
            <w:tcW w:w="255" w:type="dxa"/>
            <w:tcBorders>
              <w:top w:val="nil"/>
              <w:left w:val="nil"/>
              <w:bottom w:val="single" w:sz="4" w:space="0" w:color="auto"/>
              <w:right w:val="single" w:sz="4" w:space="0" w:color="auto"/>
            </w:tcBorders>
            <w:shd w:val="clear" w:color="auto" w:fill="auto"/>
            <w:vAlign w:val="bottom"/>
            <w:hideMark/>
          </w:tcPr>
          <w:p w14:paraId="01B44AB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CA2982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4B41C4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CAE00B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5DA74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5E5FC05" w14:textId="1A5A05B1" w:rsidR="00502668" w:rsidRPr="00AF05C5" w:rsidRDefault="003D4A2D" w:rsidP="00502668">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23022762" w14:textId="2CC38004" w:rsidR="00502668" w:rsidRPr="003D4A2D" w:rsidRDefault="003D4A2D" w:rsidP="00502668">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24AD8CBB" w14:textId="695152D0" w:rsidR="00502668" w:rsidRPr="003D4A2D" w:rsidRDefault="003D4A2D" w:rsidP="00502668">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30FCA94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F66C8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AEFE5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60346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C6794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27854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031425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CCA26D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2410B4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598DD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A320B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29C08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CBC48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400FF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B1602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C2A7E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0AF82B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836526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03A1B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160871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2C008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48215966"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8EA9DB"/>
            <w:vAlign w:val="center"/>
            <w:hideMark/>
          </w:tcPr>
          <w:p w14:paraId="620F09D4" w14:textId="77777777" w:rsidR="00502668" w:rsidRPr="006E2A5D" w:rsidRDefault="00502668" w:rsidP="00502668">
            <w:pPr>
              <w:rPr>
                <w:rFonts w:ascii="Calibri" w:eastAsia="Times New Roman" w:hAnsi="Calibri" w:cs="Calibri"/>
                <w:b/>
                <w:bCs/>
                <w:sz w:val="16"/>
                <w:szCs w:val="16"/>
              </w:rPr>
            </w:pPr>
            <w:r w:rsidRPr="006E2A5D">
              <w:rPr>
                <w:rFonts w:ascii="Calibri" w:eastAsia="Times New Roman" w:hAnsi="Calibri" w:cs="Calibri"/>
                <w:b/>
                <w:bCs/>
                <w:sz w:val="16"/>
                <w:szCs w:val="16"/>
              </w:rPr>
              <w:t>Outcome 3: Strengthened IAS threat reduction through collaborative IAS Management by IAS Management agencies, agricultural enterprises and farming communities in Hainan and Chongqing agricultural landscapes.</w:t>
            </w:r>
          </w:p>
        </w:tc>
        <w:tc>
          <w:tcPr>
            <w:tcW w:w="255" w:type="dxa"/>
            <w:tcBorders>
              <w:top w:val="nil"/>
              <w:left w:val="nil"/>
              <w:bottom w:val="single" w:sz="4" w:space="0" w:color="auto"/>
              <w:right w:val="single" w:sz="4" w:space="0" w:color="auto"/>
            </w:tcBorders>
            <w:shd w:val="clear" w:color="000000" w:fill="8EA9DB"/>
            <w:vAlign w:val="bottom"/>
            <w:hideMark/>
          </w:tcPr>
          <w:p w14:paraId="75F8EA7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69470ED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6611895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9CF187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8EA4DB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3FB55AEC"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2B6DF4F7"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345B6A6B"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20E57A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B46424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16A04C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B46DFF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90A3EF3"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91DD52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8863F8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141325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D35ABFE"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F140E6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F7A860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A747BE1"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1C14F9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01625A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CAF1F1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54830E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D8A259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7D16A8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7F1626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22584E8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0C94D5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502668" w:rsidRPr="006E2A5D" w14:paraId="26F619DC"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426F7220" w14:textId="0684FE06" w:rsidR="00502668" w:rsidRPr="006E2A5D" w:rsidRDefault="00502668" w:rsidP="00502668">
            <w:pPr>
              <w:rPr>
                <w:rFonts w:ascii="Calibri" w:eastAsia="Times New Roman" w:hAnsi="Calibri" w:cs="Calibri"/>
                <w:b/>
                <w:bCs/>
                <w:sz w:val="16"/>
                <w:szCs w:val="16"/>
              </w:rPr>
            </w:pPr>
            <w:bookmarkStart w:id="5" w:name="RANGE!A41"/>
            <w:r w:rsidRPr="006E2A5D">
              <w:rPr>
                <w:rFonts w:ascii="Calibri" w:eastAsia="Times New Roman" w:hAnsi="Calibri" w:cs="Calibri"/>
                <w:b/>
                <w:bCs/>
                <w:sz w:val="16"/>
                <w:szCs w:val="16"/>
              </w:rPr>
              <w:t>Output 3.1 Farming communities, including cooperatives, agricultural enterprises and other relevant stakeholders are capacitated through training building the knowledge and skills base of all groups to work together to address IAS threats to agroecosystems.</w:t>
            </w:r>
            <w:bookmarkEnd w:id="5"/>
          </w:p>
        </w:tc>
        <w:tc>
          <w:tcPr>
            <w:tcW w:w="255" w:type="dxa"/>
            <w:tcBorders>
              <w:top w:val="nil"/>
              <w:left w:val="nil"/>
              <w:bottom w:val="single" w:sz="4" w:space="0" w:color="auto"/>
              <w:right w:val="single" w:sz="4" w:space="0" w:color="auto"/>
            </w:tcBorders>
            <w:shd w:val="clear" w:color="000000" w:fill="B4C6E7"/>
            <w:vAlign w:val="bottom"/>
            <w:hideMark/>
          </w:tcPr>
          <w:p w14:paraId="487A07D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0C8AE71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47D05B7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F518C3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67E003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7ADB01B6"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EDDAB1D"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8FA4516" w14:textId="77777777" w:rsidR="00502668" w:rsidRPr="00AF05C5" w:rsidRDefault="00502668" w:rsidP="00502668">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43936C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1F67B2D"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7E0713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864658F"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E98EE3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BF7E14B"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F8AB2E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6FDBAF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FA1296"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AA7C63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16B9E3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8A0ADD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73919F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4A62047"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4310DD2"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8EC1CD0"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1A2424"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E944FA"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082B18"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A6A36B9"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7C22C8C" w14:textId="77777777" w:rsidR="00502668" w:rsidRPr="006E2A5D" w:rsidRDefault="00502668" w:rsidP="00502668">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084BF049"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4A4AC4AB"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3.1.1. Adapt trainings on key subjects, based on the develop training courses (output 2.3) to address farmers and other stakeholders training needs,</w:t>
            </w:r>
          </w:p>
        </w:tc>
        <w:tc>
          <w:tcPr>
            <w:tcW w:w="255" w:type="dxa"/>
            <w:tcBorders>
              <w:top w:val="nil"/>
              <w:left w:val="nil"/>
              <w:bottom w:val="single" w:sz="4" w:space="0" w:color="auto"/>
              <w:right w:val="single" w:sz="4" w:space="0" w:color="auto"/>
            </w:tcBorders>
            <w:shd w:val="clear" w:color="auto" w:fill="auto"/>
            <w:vAlign w:val="bottom"/>
            <w:hideMark/>
          </w:tcPr>
          <w:p w14:paraId="3167B35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2587EB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802892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54601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F6C0F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C55E4E7" w14:textId="1C668453"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463B409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6A29D66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6213A07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00982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FDADC1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3A9E8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E1374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C117CA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E7C37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741CFC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2CC8CD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C44BB0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3C7AC9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E3628A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EC16C4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D64883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CA48F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F5E4BA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F882AC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DE765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26F34E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4D9CC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8502F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3A5F8AD6"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44DD292"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3.1.2 Organize adapted trainings for different stakeholder groups including farmers, cooperatives, enterprises and </w:t>
            </w:r>
            <w:proofErr w:type="gramStart"/>
            <w:r w:rsidRPr="006E2A5D">
              <w:rPr>
                <w:rFonts w:ascii="Calibri" w:eastAsia="Times New Roman" w:hAnsi="Calibri" w:cs="Calibri"/>
                <w:sz w:val="16"/>
                <w:szCs w:val="16"/>
              </w:rPr>
              <w:t>other</w:t>
            </w:r>
            <w:proofErr w:type="gramEnd"/>
            <w:r w:rsidRPr="006E2A5D">
              <w:rPr>
                <w:rFonts w:ascii="Calibri" w:eastAsia="Times New Roman" w:hAnsi="Calibri" w:cs="Calibri"/>
                <w:sz w:val="16"/>
                <w:szCs w:val="16"/>
              </w:rPr>
              <w:t xml:space="preserve"> stakeholder. </w:t>
            </w:r>
          </w:p>
        </w:tc>
        <w:tc>
          <w:tcPr>
            <w:tcW w:w="255" w:type="dxa"/>
            <w:tcBorders>
              <w:top w:val="nil"/>
              <w:left w:val="nil"/>
              <w:bottom w:val="single" w:sz="4" w:space="0" w:color="auto"/>
              <w:right w:val="single" w:sz="4" w:space="0" w:color="auto"/>
            </w:tcBorders>
            <w:shd w:val="clear" w:color="auto" w:fill="auto"/>
            <w:vAlign w:val="bottom"/>
            <w:hideMark/>
          </w:tcPr>
          <w:p w14:paraId="189411C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37A672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9D4A3B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99FED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D384D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89CA936" w14:textId="26842C00" w:rsidR="003D4A2D" w:rsidRPr="00AF05C5" w:rsidRDefault="003D4A2D" w:rsidP="003D4A2D">
            <w:pPr>
              <w:rPr>
                <w:rFonts w:ascii="Calibri" w:eastAsia="Times New Roman" w:hAnsi="Calibri" w:cs="Calibri"/>
                <w:color w:val="000000"/>
                <w:sz w:val="20"/>
                <w:szCs w:val="20"/>
              </w:rPr>
            </w:pPr>
            <w:r w:rsidRPr="00777FFE">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5D146CC9"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739E31A2"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16E3132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62B06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158B0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84375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4B87E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1A9827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EFE9EA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919C9A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D5918A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E139F7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1D9D8D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D61BCC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993E92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A641BE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D8EBF6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52FBC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2922E9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D12A8F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FE87EC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554153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5BEF4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10945C30"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7E5DF8E6" w14:textId="77777777" w:rsidR="003D4A2D" w:rsidRPr="006E2A5D" w:rsidRDefault="003D4A2D" w:rsidP="003D4A2D">
            <w:pPr>
              <w:rPr>
                <w:rFonts w:ascii="Calibri" w:eastAsia="Times New Roman" w:hAnsi="Calibri" w:cs="Calibri"/>
                <w:b/>
                <w:bCs/>
                <w:sz w:val="16"/>
                <w:szCs w:val="16"/>
              </w:rPr>
            </w:pPr>
            <w:r w:rsidRPr="006E2A5D">
              <w:rPr>
                <w:rFonts w:ascii="Calibri" w:eastAsia="Times New Roman" w:hAnsi="Calibri" w:cs="Calibri"/>
                <w:b/>
                <w:bCs/>
                <w:sz w:val="16"/>
                <w:szCs w:val="16"/>
              </w:rPr>
              <w:t>Output 3.2 Participatory approaches for preventing, controlling and managing IAS are demonstrated in 60 ha within two target agricultural landscapes, providing viable and cost-effective techniques to reduce IAS threats and impacts.</w:t>
            </w:r>
          </w:p>
        </w:tc>
        <w:tc>
          <w:tcPr>
            <w:tcW w:w="255" w:type="dxa"/>
            <w:tcBorders>
              <w:top w:val="nil"/>
              <w:left w:val="nil"/>
              <w:bottom w:val="single" w:sz="4" w:space="0" w:color="auto"/>
              <w:right w:val="single" w:sz="4" w:space="0" w:color="auto"/>
            </w:tcBorders>
            <w:shd w:val="clear" w:color="000000" w:fill="B4C6E7"/>
            <w:vAlign w:val="bottom"/>
            <w:hideMark/>
          </w:tcPr>
          <w:p w14:paraId="7622827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24F50E3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682E2F5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EDBDA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34CDC1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16A3401C"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FDF340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0DC0A26"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47E153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400CEC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09679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9D721E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D3CA16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A093B2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F2ED9E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36A362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CAB673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A3203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B17AE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680F5C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C624EA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2712C3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AB962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511A2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0913C0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B8281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9E5DA0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1E963A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1A0F13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54807F31"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26A14A79"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3.2.1. Demonstrate verified and applicable participatory IAS Management approaches in Wenchang and Bishan </w:t>
            </w:r>
          </w:p>
        </w:tc>
        <w:tc>
          <w:tcPr>
            <w:tcW w:w="255" w:type="dxa"/>
            <w:tcBorders>
              <w:top w:val="nil"/>
              <w:left w:val="nil"/>
              <w:bottom w:val="single" w:sz="4" w:space="0" w:color="auto"/>
              <w:right w:val="single" w:sz="4" w:space="0" w:color="auto"/>
            </w:tcBorders>
            <w:shd w:val="clear" w:color="auto" w:fill="auto"/>
            <w:vAlign w:val="bottom"/>
            <w:hideMark/>
          </w:tcPr>
          <w:p w14:paraId="14B2BDC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828440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BC5AEB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CD2A0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D13BA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2BEB81D1" w14:textId="4D0FC46F"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04DFEF3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1DE8E4F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0AA5160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4BB24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0371E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34E38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08EE7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9B0DE7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1542F1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5A02CD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CE64F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A91A31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2A04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6E9E24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59B88A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D7337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CDEDF5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D2A9E1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6FEB2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02F3E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5291D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AB1F18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78B64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4099A585"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09C6E57"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3.2.2. Utilize the publicly accessible IAS APP (output 2.3) for on the ground IAS identification and monitoring </w:t>
            </w:r>
          </w:p>
        </w:tc>
        <w:tc>
          <w:tcPr>
            <w:tcW w:w="255" w:type="dxa"/>
            <w:tcBorders>
              <w:top w:val="nil"/>
              <w:left w:val="nil"/>
              <w:bottom w:val="single" w:sz="4" w:space="0" w:color="auto"/>
              <w:right w:val="single" w:sz="4" w:space="0" w:color="auto"/>
            </w:tcBorders>
            <w:shd w:val="clear" w:color="auto" w:fill="auto"/>
            <w:vAlign w:val="bottom"/>
            <w:hideMark/>
          </w:tcPr>
          <w:p w14:paraId="6C41DCE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5C3F62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9C6785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03F42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BA65B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1DE013E" w14:textId="359C7490"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auto" w:fill="auto"/>
            <w:noWrap/>
            <w:vAlign w:val="center"/>
            <w:hideMark/>
          </w:tcPr>
          <w:p w14:paraId="2CE26B7C"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05424439"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5A3FFFD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45EF3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F6AEE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9FB36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B30D3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40F3F7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8037AF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8907C4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9FC1B3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7ABDC3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72C641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D091AC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1551C4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929F34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965F84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7F38D3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57C8E3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66949D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041D5B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8B0411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CBEF6F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515B48AE"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16FB389"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3.2.3 Support the IAS Management Science Base/Public Science Popularization Base in Wenchang and Bishan. </w:t>
            </w:r>
          </w:p>
        </w:tc>
        <w:tc>
          <w:tcPr>
            <w:tcW w:w="255" w:type="dxa"/>
            <w:tcBorders>
              <w:top w:val="nil"/>
              <w:left w:val="nil"/>
              <w:bottom w:val="single" w:sz="4" w:space="0" w:color="auto"/>
              <w:right w:val="single" w:sz="4" w:space="0" w:color="auto"/>
            </w:tcBorders>
            <w:shd w:val="clear" w:color="auto" w:fill="auto"/>
            <w:vAlign w:val="bottom"/>
            <w:hideMark/>
          </w:tcPr>
          <w:p w14:paraId="15476EE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0766F7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A9F9A2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EA77C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0104E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726BB75" w14:textId="3486E054"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53F25CA8"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13D97B1E"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1954D87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00E0E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C2284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8F5A5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89D1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E2A010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75B83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B29E8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C6AFE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5833D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C9E55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747149A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24358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2596F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1D5A4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1DE3E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BD345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8EC20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B5819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3A81C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90D6E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17697587"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36002709" w14:textId="77777777" w:rsidR="003D4A2D" w:rsidRPr="006E2A5D" w:rsidRDefault="003D4A2D" w:rsidP="003D4A2D">
            <w:pPr>
              <w:rPr>
                <w:rFonts w:ascii="Calibri" w:eastAsia="Times New Roman" w:hAnsi="Calibri" w:cs="Calibri"/>
                <w:b/>
                <w:bCs/>
                <w:sz w:val="16"/>
                <w:szCs w:val="16"/>
              </w:rPr>
            </w:pPr>
            <w:r w:rsidRPr="006E2A5D">
              <w:rPr>
                <w:rFonts w:ascii="Calibri" w:eastAsia="Times New Roman" w:hAnsi="Calibri" w:cs="Calibri"/>
                <w:b/>
                <w:bCs/>
                <w:sz w:val="16"/>
                <w:szCs w:val="16"/>
              </w:rPr>
              <w:t>Output 3.3 Improved understanding of IAS distribution and impacts on agrobiodiversity at two agriculture landscapes through targeted and management-oriented surveys and assessments.</w:t>
            </w:r>
          </w:p>
        </w:tc>
        <w:tc>
          <w:tcPr>
            <w:tcW w:w="255" w:type="dxa"/>
            <w:tcBorders>
              <w:top w:val="nil"/>
              <w:left w:val="nil"/>
              <w:bottom w:val="single" w:sz="4" w:space="0" w:color="auto"/>
              <w:right w:val="single" w:sz="4" w:space="0" w:color="auto"/>
            </w:tcBorders>
            <w:shd w:val="clear" w:color="000000" w:fill="B4C6E7"/>
            <w:vAlign w:val="bottom"/>
            <w:hideMark/>
          </w:tcPr>
          <w:p w14:paraId="3EE6465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2325F2D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01E1FD8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5C7A1D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699B79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3224E297"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4C158050"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FE86583"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18B345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464FC0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1245D8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B24A92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87953D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19175D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623E6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801B17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0202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C1BC59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078AC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06CE8A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D26338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D9361E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A1F22E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789A3F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6635A1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C83589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5EAF3A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191E9C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5C1E27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5B1CCD38"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43CE71FE"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3.3.1 Design the IAS distribution survey and IAS impact assessment of selected IAS in Wenchang and Bishan, </w:t>
            </w:r>
          </w:p>
        </w:tc>
        <w:tc>
          <w:tcPr>
            <w:tcW w:w="255" w:type="dxa"/>
            <w:tcBorders>
              <w:top w:val="nil"/>
              <w:left w:val="nil"/>
              <w:bottom w:val="single" w:sz="4" w:space="0" w:color="auto"/>
              <w:right w:val="single" w:sz="4" w:space="0" w:color="auto"/>
            </w:tcBorders>
            <w:shd w:val="clear" w:color="auto" w:fill="auto"/>
            <w:vAlign w:val="bottom"/>
            <w:hideMark/>
          </w:tcPr>
          <w:p w14:paraId="61F7EEB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F8DF3B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3CAA7E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97A08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F65EE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DA42B39" w14:textId="6649C93D"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E1AF8FB" w14:textId="5C444B71"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center"/>
            <w:hideMark/>
          </w:tcPr>
          <w:p w14:paraId="4BCE95C4"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4F545F3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2D580B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B8E8F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CE33F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CAC0AE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F2A418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202E7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4A31F9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1008D1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D31C16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8D6B8D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07E9B5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41B886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F4D42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20A278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A9AE4F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4FCFA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7DDD1F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CC050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4EAE99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110BB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671A77CF"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AF9C8CA"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3.3.2 Design the IAS distribution survey and IAS impact assessment of selected main IAS in a representative protected area  </w:t>
            </w:r>
          </w:p>
        </w:tc>
        <w:tc>
          <w:tcPr>
            <w:tcW w:w="255" w:type="dxa"/>
            <w:tcBorders>
              <w:top w:val="nil"/>
              <w:left w:val="nil"/>
              <w:bottom w:val="single" w:sz="4" w:space="0" w:color="auto"/>
              <w:right w:val="single" w:sz="4" w:space="0" w:color="auto"/>
            </w:tcBorders>
            <w:shd w:val="clear" w:color="auto" w:fill="auto"/>
            <w:vAlign w:val="bottom"/>
            <w:hideMark/>
          </w:tcPr>
          <w:p w14:paraId="5B98D95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1D7482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AF8070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832E2A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32ECAB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center"/>
            <w:hideMark/>
          </w:tcPr>
          <w:p w14:paraId="35245781"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E3DB519" w14:textId="2A1ED691"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30596AA2"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715C879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C9A0C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2A3A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1047A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99CCA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4BF2B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AC039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139ED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DC15AC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C522E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D87C7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2CA45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A8C09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F25DA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FF3A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367321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F8F46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C58DD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2DED98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4AFB7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9DB0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7C59E6C1"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D73360F" w14:textId="40190CE3" w:rsidR="003D4A2D" w:rsidRPr="006E2A5D" w:rsidRDefault="003D4A2D" w:rsidP="003D4A2D">
            <w:pPr>
              <w:rPr>
                <w:rFonts w:ascii="Calibri" w:eastAsia="Times New Roman" w:hAnsi="Calibri" w:cs="Calibri"/>
                <w:sz w:val="16"/>
                <w:szCs w:val="16"/>
              </w:rPr>
            </w:pPr>
            <w:bookmarkStart w:id="6" w:name="RANGE!A51"/>
            <w:r w:rsidRPr="006E2A5D">
              <w:rPr>
                <w:rFonts w:ascii="Calibri" w:eastAsia="Times New Roman" w:hAnsi="Calibri" w:cs="Calibri"/>
                <w:sz w:val="16"/>
                <w:szCs w:val="16"/>
              </w:rPr>
              <w:t>3.3.3. Undertake the IAS distribution survey and IAS impact assessment in Wenchang, Bishan and a representative protected area,</w:t>
            </w:r>
            <w:bookmarkEnd w:id="6"/>
          </w:p>
        </w:tc>
        <w:tc>
          <w:tcPr>
            <w:tcW w:w="255" w:type="dxa"/>
            <w:tcBorders>
              <w:top w:val="nil"/>
              <w:left w:val="nil"/>
              <w:bottom w:val="single" w:sz="4" w:space="0" w:color="auto"/>
              <w:right w:val="single" w:sz="4" w:space="0" w:color="auto"/>
            </w:tcBorders>
            <w:shd w:val="clear" w:color="auto" w:fill="auto"/>
            <w:vAlign w:val="bottom"/>
            <w:hideMark/>
          </w:tcPr>
          <w:p w14:paraId="47EDD2F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9C213D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57FB9A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013AD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A3C275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0BE4CDC" w14:textId="32103C29"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F97715B" w14:textId="1B05451C"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4FE49D4E"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10738CB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BEAC22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26C19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1DE520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FE37B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BABC7B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8196A5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2120BB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958191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3C838D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3958A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0A387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24D92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1AAFE7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7F1D50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8662A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5839D4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53562E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C1FA4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EB8E3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BBBFC0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721F6356"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FF68422"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3.3.4. Formulate the IAS distribution survey and IAS impact assessment reports for Wenchang, Bishan and the representative protected area. </w:t>
            </w:r>
          </w:p>
        </w:tc>
        <w:tc>
          <w:tcPr>
            <w:tcW w:w="255" w:type="dxa"/>
            <w:tcBorders>
              <w:top w:val="nil"/>
              <w:left w:val="nil"/>
              <w:bottom w:val="single" w:sz="4" w:space="0" w:color="auto"/>
              <w:right w:val="single" w:sz="4" w:space="0" w:color="auto"/>
            </w:tcBorders>
            <w:shd w:val="clear" w:color="auto" w:fill="auto"/>
            <w:vAlign w:val="bottom"/>
            <w:hideMark/>
          </w:tcPr>
          <w:p w14:paraId="4F37D64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C2552E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EE9C58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4B979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02997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2C6A434" w14:textId="5121E7BA"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996324A" w14:textId="092A06AB"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6213FAB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3386941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EC7DD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A382A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D7542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C4F53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800725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30076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995F1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3E22A0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72661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C3789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5EF70D5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6C737B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3B240E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709F5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239D495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1235D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A840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B71FC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4B581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7FE7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3C5A1F53"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3932DB7F" w14:textId="77777777" w:rsidR="003D4A2D" w:rsidRPr="006E2A5D" w:rsidRDefault="003D4A2D" w:rsidP="003D4A2D">
            <w:pPr>
              <w:rPr>
                <w:rFonts w:ascii="Calibri" w:eastAsia="Times New Roman" w:hAnsi="Calibri" w:cs="Calibri"/>
                <w:b/>
                <w:bCs/>
                <w:sz w:val="16"/>
                <w:szCs w:val="16"/>
              </w:rPr>
            </w:pPr>
            <w:r w:rsidRPr="006E2A5D">
              <w:rPr>
                <w:rFonts w:ascii="Calibri" w:eastAsia="Times New Roman" w:hAnsi="Calibri" w:cs="Calibri"/>
                <w:b/>
                <w:bCs/>
                <w:sz w:val="16"/>
                <w:szCs w:val="16"/>
              </w:rPr>
              <w:t>Output 3.4 Operational IAS management plans are developed for two target agricultural landscapes and implemented on 35,000 ha demonstrably reducing IAS threats on agrobiodiversity and traditional varieties.</w:t>
            </w:r>
          </w:p>
        </w:tc>
        <w:tc>
          <w:tcPr>
            <w:tcW w:w="255" w:type="dxa"/>
            <w:tcBorders>
              <w:top w:val="nil"/>
              <w:left w:val="nil"/>
              <w:bottom w:val="single" w:sz="4" w:space="0" w:color="auto"/>
              <w:right w:val="single" w:sz="4" w:space="0" w:color="auto"/>
            </w:tcBorders>
            <w:shd w:val="clear" w:color="000000" w:fill="B4C6E7"/>
            <w:vAlign w:val="bottom"/>
            <w:hideMark/>
          </w:tcPr>
          <w:p w14:paraId="6F1B575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06F2E4B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2F3D5C8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0149B2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190689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C09C272"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4D757BD6"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2F1C944A"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71A2A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7A2E0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A45578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13CAA3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5AFE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0D540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0E453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E82BB3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854255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28BAD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894B43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BD2108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4D0B2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4F7B7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540D42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317DE6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5BB96B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890E18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92836E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6D0284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A6AB4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23A61A4C"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8709814"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3.4.1 Formulate IAS Management plans for Wenchang city and Bishan district</w:t>
            </w:r>
          </w:p>
        </w:tc>
        <w:tc>
          <w:tcPr>
            <w:tcW w:w="255" w:type="dxa"/>
            <w:tcBorders>
              <w:top w:val="nil"/>
              <w:left w:val="nil"/>
              <w:bottom w:val="single" w:sz="4" w:space="0" w:color="auto"/>
              <w:right w:val="single" w:sz="4" w:space="0" w:color="auto"/>
            </w:tcBorders>
            <w:shd w:val="clear" w:color="auto" w:fill="auto"/>
            <w:vAlign w:val="bottom"/>
            <w:hideMark/>
          </w:tcPr>
          <w:p w14:paraId="42872AC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681FE1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3FECA9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AE1EA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DBB24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21544410" w14:textId="35A4BC3E"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8C3D89A" w14:textId="41024088" w:rsidR="003D4A2D" w:rsidRPr="00AF05C5" w:rsidRDefault="003D4A2D" w:rsidP="003D4A2D">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center"/>
            <w:hideMark/>
          </w:tcPr>
          <w:p w14:paraId="4C596E07"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1DDED37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635CA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E6B6D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00D16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6D8BC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98D9D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9EADB7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1F11D9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A093C1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F5413F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78E554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A6B46E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8C2D9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CBEB92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D0D95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62EBAD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9C2BAF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E8AC4E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CAFEC5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409AD9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254CB8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6B5ADCEB"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64BADA7"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3.4.2 Implement the IAS Management plans for the </w:t>
            </w:r>
            <w:proofErr w:type="gramStart"/>
            <w:r w:rsidRPr="006E2A5D">
              <w:rPr>
                <w:rFonts w:ascii="Calibri" w:eastAsia="Times New Roman" w:hAnsi="Calibri" w:cs="Calibri"/>
                <w:sz w:val="16"/>
                <w:szCs w:val="16"/>
              </w:rPr>
              <w:t>two project</w:t>
            </w:r>
            <w:proofErr w:type="gramEnd"/>
            <w:r w:rsidRPr="006E2A5D">
              <w:rPr>
                <w:rFonts w:ascii="Calibri" w:eastAsia="Times New Roman" w:hAnsi="Calibri" w:cs="Calibri"/>
                <w:sz w:val="16"/>
                <w:szCs w:val="16"/>
              </w:rPr>
              <w:t xml:space="preserve"> targeted agricultural landscapes in Wenchang city and Bishan district </w:t>
            </w:r>
          </w:p>
        </w:tc>
        <w:tc>
          <w:tcPr>
            <w:tcW w:w="255" w:type="dxa"/>
            <w:tcBorders>
              <w:top w:val="nil"/>
              <w:left w:val="nil"/>
              <w:bottom w:val="single" w:sz="4" w:space="0" w:color="auto"/>
              <w:right w:val="single" w:sz="4" w:space="0" w:color="auto"/>
            </w:tcBorders>
            <w:shd w:val="clear" w:color="auto" w:fill="auto"/>
            <w:vAlign w:val="bottom"/>
            <w:hideMark/>
          </w:tcPr>
          <w:p w14:paraId="1051A38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6FC47C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375AFBF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819FB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D990B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389196C5" w14:textId="3BDDFA40" w:rsidR="003D4A2D" w:rsidRPr="00AF05C5" w:rsidRDefault="003D4A2D" w:rsidP="003D4A2D">
            <w:pPr>
              <w:rPr>
                <w:rFonts w:ascii="Calibri" w:eastAsia="Times New Roman" w:hAnsi="Calibri" w:cs="Calibri"/>
                <w:color w:val="000000"/>
                <w:sz w:val="20"/>
                <w:szCs w:val="20"/>
              </w:rPr>
            </w:pPr>
            <w:r w:rsidRPr="00F21C5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hideMark/>
          </w:tcPr>
          <w:p w14:paraId="4451D8AF"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12F2989B"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7FD51C6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B011D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A9E8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F46B70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E9478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E6B30F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1430CF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54216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92AB4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7C0F55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090054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0287C3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C3245F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FB3C5F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EBF54E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D28DB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36CAB6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AF883C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AE36E3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206F09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F47CF4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16BC30E5"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8EA9DB"/>
            <w:vAlign w:val="center"/>
            <w:hideMark/>
          </w:tcPr>
          <w:p w14:paraId="17DA0F1F" w14:textId="77777777" w:rsidR="003D4A2D" w:rsidRPr="006E2A5D" w:rsidRDefault="003D4A2D" w:rsidP="003D4A2D">
            <w:pPr>
              <w:rPr>
                <w:rFonts w:ascii="Calibri" w:eastAsia="Times New Roman" w:hAnsi="Calibri" w:cs="Calibri"/>
                <w:b/>
                <w:bCs/>
                <w:sz w:val="16"/>
                <w:szCs w:val="16"/>
              </w:rPr>
            </w:pPr>
            <w:r w:rsidRPr="006E2A5D">
              <w:rPr>
                <w:rFonts w:ascii="Calibri" w:eastAsia="Times New Roman" w:hAnsi="Calibri" w:cs="Calibri"/>
                <w:b/>
                <w:bCs/>
                <w:sz w:val="16"/>
                <w:szCs w:val="16"/>
              </w:rPr>
              <w:t>Outcome 4: Sustainability and impact of project/program results enhanced by effective KM, awareness, M&amp;E and coordination.</w:t>
            </w:r>
          </w:p>
        </w:tc>
        <w:tc>
          <w:tcPr>
            <w:tcW w:w="255" w:type="dxa"/>
            <w:tcBorders>
              <w:top w:val="nil"/>
              <w:left w:val="nil"/>
              <w:bottom w:val="single" w:sz="4" w:space="0" w:color="auto"/>
              <w:right w:val="single" w:sz="4" w:space="0" w:color="auto"/>
            </w:tcBorders>
            <w:shd w:val="clear" w:color="000000" w:fill="8EA9DB"/>
            <w:vAlign w:val="bottom"/>
            <w:hideMark/>
          </w:tcPr>
          <w:p w14:paraId="2382D38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6CF9D5E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vAlign w:val="bottom"/>
            <w:hideMark/>
          </w:tcPr>
          <w:p w14:paraId="478F11E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6AE737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D900D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1A58F724"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620DDE0B"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center"/>
            <w:hideMark/>
          </w:tcPr>
          <w:p w14:paraId="490C2E27"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35366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17F29C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6671EF4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BF5AE5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B2F26B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3AEDEB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4684C6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048C39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28386F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ADC894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98BCF8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3A41F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A551A8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0DE715F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54280A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34EF51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571D4C9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1A1049E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7DEEC40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BE24BF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8EA9DB"/>
            <w:noWrap/>
            <w:vAlign w:val="bottom"/>
            <w:hideMark/>
          </w:tcPr>
          <w:p w14:paraId="4388B79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4F511563"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4CAC8932" w14:textId="77777777" w:rsidR="003D4A2D" w:rsidRPr="006E2A5D" w:rsidRDefault="003D4A2D" w:rsidP="003D4A2D">
            <w:pPr>
              <w:rPr>
                <w:rFonts w:ascii="Calibri" w:eastAsia="Times New Roman" w:hAnsi="Calibri" w:cs="Calibri"/>
                <w:b/>
                <w:bCs/>
                <w:sz w:val="16"/>
                <w:szCs w:val="16"/>
              </w:rPr>
            </w:pPr>
            <w:r w:rsidRPr="006E2A5D">
              <w:rPr>
                <w:rFonts w:ascii="Calibri" w:eastAsia="Times New Roman" w:hAnsi="Calibri" w:cs="Calibri"/>
                <w:b/>
                <w:bCs/>
                <w:sz w:val="16"/>
                <w:szCs w:val="16"/>
              </w:rPr>
              <w:t>Output 4.1 Awareness-raising materials and educational curricula are developed and used at national, provincial and local level.</w:t>
            </w:r>
          </w:p>
        </w:tc>
        <w:tc>
          <w:tcPr>
            <w:tcW w:w="255" w:type="dxa"/>
            <w:tcBorders>
              <w:top w:val="nil"/>
              <w:left w:val="nil"/>
              <w:bottom w:val="single" w:sz="4" w:space="0" w:color="auto"/>
              <w:right w:val="single" w:sz="4" w:space="0" w:color="auto"/>
            </w:tcBorders>
            <w:shd w:val="clear" w:color="000000" w:fill="B4C6E7"/>
            <w:vAlign w:val="bottom"/>
            <w:hideMark/>
          </w:tcPr>
          <w:p w14:paraId="1218325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4550BC2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454FF27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716DE6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35F27A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4820744"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B5D995C"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0D16094"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B72AE8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99D998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17AF6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DB1CB4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8D0451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8F7B5E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20A7FB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7D261A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CFA0DA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FEA976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BF658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AA6790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F7D057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A47618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F7438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8BAA19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AD6F93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423DCD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DC1B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D24EAF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C57A45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73BB2D5B"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4AE5DEA"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4.1.1. Undertake the knowledge, attitude and practices (KAP) survey (at project start and end), following </w:t>
            </w:r>
          </w:p>
        </w:tc>
        <w:tc>
          <w:tcPr>
            <w:tcW w:w="255" w:type="dxa"/>
            <w:tcBorders>
              <w:top w:val="nil"/>
              <w:left w:val="nil"/>
              <w:bottom w:val="single" w:sz="4" w:space="0" w:color="auto"/>
              <w:right w:val="single" w:sz="4" w:space="0" w:color="auto"/>
            </w:tcBorders>
            <w:shd w:val="clear" w:color="auto" w:fill="9CC2E5" w:themeFill="accent5" w:themeFillTint="99"/>
            <w:vAlign w:val="bottom"/>
            <w:hideMark/>
          </w:tcPr>
          <w:p w14:paraId="6055C9E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vAlign w:val="bottom"/>
            <w:hideMark/>
          </w:tcPr>
          <w:p w14:paraId="562E778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vAlign w:val="bottom"/>
            <w:hideMark/>
          </w:tcPr>
          <w:p w14:paraId="4FAD72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4C20CC5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214C188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7F567EC2" w14:textId="59DD86D3" w:rsidR="003D4A2D" w:rsidRPr="003D4A2D" w:rsidRDefault="003D4A2D" w:rsidP="003D4A2D">
            <w:pPr>
              <w:rPr>
                <w:rFonts w:ascii="Calibri" w:eastAsia="Times New Roman" w:hAnsi="Calibri" w:cs="Calibri"/>
                <w:b/>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3449D8C1" w14:textId="79EBD57A"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DEEAF6" w:themeFill="accent5" w:themeFillTint="33"/>
            <w:noWrap/>
            <w:vAlign w:val="center"/>
            <w:hideMark/>
          </w:tcPr>
          <w:p w14:paraId="100D3CC2" w14:textId="10E719C3" w:rsidR="003D4A2D" w:rsidRPr="003D4A2D" w:rsidRDefault="003D4A2D" w:rsidP="003D4A2D">
            <w:pPr>
              <w:rPr>
                <w:rFonts w:ascii="Calibri" w:eastAsia="Times New Roman" w:hAnsi="Calibri" w:cs="Calibri"/>
                <w:color w:val="000000"/>
                <w:sz w:val="16"/>
                <w:szCs w:val="16"/>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6E08D6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4F9CB73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4A2D0E1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3D8398F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7C91516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DEC529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E29BFB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42AD1E0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666F6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371D79E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0DAB61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189418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9A41E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5825AD5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3878918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474434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7B460D6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497DFA7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0FFA33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A246C7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261C6A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7D50AB58"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EC7E9AD"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4.1.2. Develop the projects knowledge management action plan, </w:t>
            </w:r>
          </w:p>
        </w:tc>
        <w:tc>
          <w:tcPr>
            <w:tcW w:w="255" w:type="dxa"/>
            <w:tcBorders>
              <w:top w:val="nil"/>
              <w:left w:val="nil"/>
              <w:bottom w:val="single" w:sz="4" w:space="0" w:color="auto"/>
              <w:right w:val="single" w:sz="4" w:space="0" w:color="auto"/>
            </w:tcBorders>
            <w:shd w:val="clear" w:color="auto" w:fill="auto"/>
            <w:vAlign w:val="bottom"/>
            <w:hideMark/>
          </w:tcPr>
          <w:p w14:paraId="065C882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6E05F8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8BE186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FBA4C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92809C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00D0EC3" w14:textId="14F6EF66" w:rsidR="003D4A2D" w:rsidRPr="00AF05C5" w:rsidRDefault="003D4A2D" w:rsidP="003D4A2D">
            <w:pPr>
              <w:rPr>
                <w:rFonts w:ascii="Calibri" w:eastAsia="Times New Roman" w:hAnsi="Calibri" w:cs="Calibri"/>
                <w:color w:val="000000"/>
                <w:sz w:val="20"/>
                <w:szCs w:val="20"/>
              </w:rPr>
            </w:pPr>
            <w:r>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auto" w:fill="auto"/>
            <w:noWrap/>
            <w:vAlign w:val="center"/>
            <w:hideMark/>
          </w:tcPr>
          <w:p w14:paraId="0FFC0A09"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center"/>
            <w:hideMark/>
          </w:tcPr>
          <w:p w14:paraId="5319C1C7" w14:textId="77777777" w:rsidR="003D4A2D" w:rsidRPr="00AF05C5" w:rsidRDefault="003D4A2D" w:rsidP="003D4A2D">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auto" w:fill="auto"/>
            <w:noWrap/>
            <w:vAlign w:val="bottom"/>
            <w:hideMark/>
          </w:tcPr>
          <w:p w14:paraId="1E2BD3D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26BB47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F79B7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12FFD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9EDA10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46DBF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7241F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597E6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529E1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88ABE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38AAC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FD05B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D0FA6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22E86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39BC7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FFD1E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259A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99E20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58133A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8A6BFD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19995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363F88E6"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ACA5205"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4.1.3. Prepare IAS education and awareness-raising materials</w:t>
            </w:r>
          </w:p>
        </w:tc>
        <w:tc>
          <w:tcPr>
            <w:tcW w:w="255" w:type="dxa"/>
            <w:tcBorders>
              <w:top w:val="nil"/>
              <w:left w:val="nil"/>
              <w:bottom w:val="single" w:sz="4" w:space="0" w:color="auto"/>
              <w:right w:val="single" w:sz="4" w:space="0" w:color="auto"/>
            </w:tcBorders>
            <w:shd w:val="clear" w:color="auto" w:fill="auto"/>
            <w:vAlign w:val="bottom"/>
            <w:hideMark/>
          </w:tcPr>
          <w:p w14:paraId="5EB957D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76ACA2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vAlign w:val="bottom"/>
            <w:hideMark/>
          </w:tcPr>
          <w:p w14:paraId="26D9790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005EDD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7E82568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93F4C51" w14:textId="1BCCEB65"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C5FB92F" w14:textId="3F67853D"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F502048" w14:textId="2D7B5624"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7FF34CA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33D1D04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3312E8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0D3DE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3B18D578"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2C21DA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F79CC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4753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C5050A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32F12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5B5BB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DB15F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3E64FF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596892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B186F8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137AE65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CE31A6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77CA5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19B246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D1773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D7380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7203A2AB"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E73C11D"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rPr>
              <w:t xml:space="preserve">4.1.4 Develop and publicize Massive Open Online Courses (MOOC). </w:t>
            </w:r>
          </w:p>
        </w:tc>
        <w:tc>
          <w:tcPr>
            <w:tcW w:w="255" w:type="dxa"/>
            <w:tcBorders>
              <w:top w:val="nil"/>
              <w:left w:val="nil"/>
              <w:bottom w:val="single" w:sz="4" w:space="0" w:color="auto"/>
              <w:right w:val="single" w:sz="4" w:space="0" w:color="auto"/>
            </w:tcBorders>
            <w:shd w:val="clear" w:color="auto" w:fill="auto"/>
            <w:vAlign w:val="bottom"/>
            <w:hideMark/>
          </w:tcPr>
          <w:p w14:paraId="79C43C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84048E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53A077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3CF43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728EB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CDAECE9" w14:textId="0D342C4C"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45BF710C" w14:textId="258CEC4E"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C60C15C" w14:textId="11132ABF" w:rsidR="003D4A2D" w:rsidRPr="00AF05C5" w:rsidRDefault="003D4A2D" w:rsidP="003D4A2D">
            <w:pPr>
              <w:rPr>
                <w:rFonts w:ascii="Calibri" w:eastAsia="Times New Roman" w:hAnsi="Calibri" w:cs="Calibri"/>
                <w:color w:val="000000"/>
                <w:sz w:val="20"/>
                <w:szCs w:val="20"/>
              </w:rPr>
            </w:pPr>
            <w:r w:rsidRPr="008E12F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bottom"/>
            <w:hideMark/>
          </w:tcPr>
          <w:p w14:paraId="06E6C4C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17144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70C9E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FFF211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9A4B48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EAED56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3E480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5F274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73126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96E9E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989BA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799751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2D0DF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7E12E1"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A6FA2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FD7C81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24FCD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04AB0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2327F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FC09CC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4A34D0"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3D4A2D" w:rsidRPr="006E2A5D" w14:paraId="68DAD9DB"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0846FE9" w14:textId="77777777" w:rsidR="003D4A2D" w:rsidRPr="006E2A5D" w:rsidRDefault="003D4A2D" w:rsidP="003D4A2D">
            <w:pPr>
              <w:rPr>
                <w:rFonts w:ascii="Calibri" w:eastAsia="Times New Roman" w:hAnsi="Calibri" w:cs="Calibri"/>
                <w:sz w:val="16"/>
                <w:szCs w:val="16"/>
              </w:rPr>
            </w:pPr>
            <w:r w:rsidRPr="006E2A5D">
              <w:rPr>
                <w:rFonts w:ascii="Calibri" w:eastAsia="Times New Roman" w:hAnsi="Calibri" w:cs="Calibri"/>
                <w:sz w:val="16"/>
                <w:szCs w:val="16"/>
                <w:lang w:val="en-GB"/>
              </w:rPr>
              <w:t xml:space="preserve">4.1.5. Organize publicity and awareness events at national, provincial and local levels, </w:t>
            </w:r>
          </w:p>
        </w:tc>
        <w:tc>
          <w:tcPr>
            <w:tcW w:w="255" w:type="dxa"/>
            <w:tcBorders>
              <w:top w:val="nil"/>
              <w:left w:val="nil"/>
              <w:bottom w:val="single" w:sz="4" w:space="0" w:color="auto"/>
              <w:right w:val="single" w:sz="4" w:space="0" w:color="auto"/>
            </w:tcBorders>
            <w:shd w:val="clear" w:color="auto" w:fill="auto"/>
            <w:vAlign w:val="bottom"/>
            <w:hideMark/>
          </w:tcPr>
          <w:p w14:paraId="43C605CD"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ED9603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44DEB0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C3EA12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9B9D3D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90114E2" w14:textId="69632FEA" w:rsidR="003D4A2D" w:rsidRPr="00AF05C5" w:rsidRDefault="003D4A2D" w:rsidP="003D4A2D">
            <w:pPr>
              <w:rPr>
                <w:rFonts w:ascii="Calibri" w:eastAsia="Times New Roman" w:hAnsi="Calibri" w:cs="Calibri"/>
                <w:color w:val="000000"/>
                <w:sz w:val="20"/>
                <w:szCs w:val="20"/>
              </w:rPr>
            </w:pPr>
            <w:r w:rsidRPr="00046B9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498AEEE7" w14:textId="25E67156" w:rsidR="003D4A2D" w:rsidRPr="00AF05C5" w:rsidRDefault="003D4A2D" w:rsidP="003D4A2D">
            <w:pPr>
              <w:rPr>
                <w:rFonts w:ascii="Calibri" w:eastAsia="Times New Roman" w:hAnsi="Calibri" w:cs="Calibri"/>
                <w:color w:val="000000"/>
                <w:sz w:val="20"/>
                <w:szCs w:val="20"/>
              </w:rPr>
            </w:pPr>
            <w:r w:rsidRPr="00046B9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71FBF4B9" w14:textId="75BF9139" w:rsidR="003D4A2D" w:rsidRPr="00AF05C5" w:rsidRDefault="003D4A2D" w:rsidP="003D4A2D">
            <w:pPr>
              <w:rPr>
                <w:rFonts w:ascii="Calibri" w:eastAsia="Times New Roman" w:hAnsi="Calibri" w:cs="Calibri"/>
                <w:color w:val="000000"/>
                <w:sz w:val="20"/>
                <w:szCs w:val="20"/>
              </w:rPr>
            </w:pPr>
            <w:r w:rsidRPr="00046B9A">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9BC2E6"/>
            <w:noWrap/>
            <w:vAlign w:val="bottom"/>
            <w:hideMark/>
          </w:tcPr>
          <w:p w14:paraId="69E8511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07CEC1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37A731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9F1F4A"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280281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98F85E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211A112"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95D36C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80B919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EDE10A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8317743"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CB91FC6"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504F859"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AB84D45"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7908D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55D3FC"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B2523F"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0A23B7"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08DB74"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D7BEEB"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9C405AE" w14:textId="77777777" w:rsidR="003D4A2D" w:rsidRPr="006E2A5D" w:rsidRDefault="003D4A2D" w:rsidP="003D4A2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22C8C6DE"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2EE49035"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4.1.6. Organize a full day IAS side event in connection with the Fifteenth Meeting of the Conference of the Parties to the Convention on Biological Diversity (COP15) </w:t>
            </w:r>
          </w:p>
        </w:tc>
        <w:tc>
          <w:tcPr>
            <w:tcW w:w="255" w:type="dxa"/>
            <w:tcBorders>
              <w:top w:val="nil"/>
              <w:left w:val="nil"/>
              <w:bottom w:val="single" w:sz="4" w:space="0" w:color="auto"/>
              <w:right w:val="single" w:sz="4" w:space="0" w:color="auto"/>
            </w:tcBorders>
            <w:shd w:val="clear" w:color="auto" w:fill="auto"/>
            <w:vAlign w:val="bottom"/>
            <w:hideMark/>
          </w:tcPr>
          <w:p w14:paraId="117D1F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82BF1E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8EB886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EDBAED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CCEE0B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78ED2CC" w14:textId="6FF2AE13" w:rsidR="008730E6" w:rsidRPr="008730E6" w:rsidRDefault="008730E6" w:rsidP="008730E6">
            <w:pPr>
              <w:rPr>
                <w:rFonts w:ascii="Calibri" w:eastAsia="Times New Roman" w:hAnsi="Calibri" w:cs="Calibri"/>
                <w:b/>
                <w:color w:val="000000"/>
                <w:sz w:val="20"/>
                <w:szCs w:val="20"/>
              </w:rPr>
            </w:pPr>
            <w:r w:rsidRPr="008730E6">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D39B68D" w14:textId="41DDED77" w:rsidR="008730E6" w:rsidRPr="008730E6" w:rsidRDefault="008730E6" w:rsidP="008730E6">
            <w:pPr>
              <w:rPr>
                <w:rFonts w:ascii="Calibri" w:eastAsia="Times New Roman" w:hAnsi="Calibri" w:cs="Calibri"/>
                <w:b/>
                <w:color w:val="000000"/>
                <w:sz w:val="20"/>
                <w:szCs w:val="20"/>
              </w:rPr>
            </w:pPr>
            <w:r w:rsidRPr="008730E6">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A1CFBEA" w14:textId="391D4D22" w:rsidR="008730E6" w:rsidRPr="008730E6" w:rsidRDefault="008730E6" w:rsidP="008730E6">
            <w:pPr>
              <w:rPr>
                <w:rFonts w:ascii="Calibri" w:eastAsia="Times New Roman" w:hAnsi="Calibri" w:cs="Calibri"/>
                <w:b/>
                <w:color w:val="000000"/>
                <w:sz w:val="20"/>
                <w:szCs w:val="20"/>
              </w:rPr>
            </w:pPr>
            <w:r w:rsidRPr="008730E6">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54F91EC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41F22F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98D5A0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EC3F24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E331E1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A15E8C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8F78A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14632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2CA9E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7F01D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76B02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4FDB1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2942FC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F906C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870B2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C42D8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13D4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CD579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4A65B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1226E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6A619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6D487521"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B8202C0"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4.1.7 Best practice learning and knowledge sharing exchange missions. </w:t>
            </w:r>
          </w:p>
        </w:tc>
        <w:tc>
          <w:tcPr>
            <w:tcW w:w="255" w:type="dxa"/>
            <w:tcBorders>
              <w:top w:val="nil"/>
              <w:left w:val="nil"/>
              <w:bottom w:val="single" w:sz="4" w:space="0" w:color="auto"/>
              <w:right w:val="single" w:sz="4" w:space="0" w:color="auto"/>
            </w:tcBorders>
            <w:shd w:val="clear" w:color="auto" w:fill="auto"/>
            <w:vAlign w:val="bottom"/>
            <w:hideMark/>
          </w:tcPr>
          <w:p w14:paraId="15B039E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4A9DE3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23BF67A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0F96DC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BF556E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E133C61" w14:textId="1BF3C69B" w:rsidR="008730E6" w:rsidRPr="00AF05C5" w:rsidRDefault="008730E6" w:rsidP="008730E6">
            <w:pPr>
              <w:rPr>
                <w:rFonts w:ascii="Calibri" w:eastAsia="Times New Roman" w:hAnsi="Calibri" w:cs="Calibri"/>
                <w:color w:val="000000"/>
                <w:sz w:val="20"/>
                <w:szCs w:val="20"/>
              </w:rPr>
            </w:pPr>
            <w:r w:rsidRPr="006845A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3000246" w14:textId="7619703A" w:rsidR="008730E6" w:rsidRPr="00AF05C5" w:rsidRDefault="008730E6" w:rsidP="008730E6">
            <w:pPr>
              <w:rPr>
                <w:rFonts w:ascii="Calibri" w:eastAsia="Times New Roman" w:hAnsi="Calibri" w:cs="Calibri"/>
                <w:color w:val="000000"/>
                <w:sz w:val="20"/>
                <w:szCs w:val="20"/>
              </w:rPr>
            </w:pPr>
            <w:r w:rsidRPr="006845A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263F147" w14:textId="396968E3" w:rsidR="008730E6" w:rsidRPr="00AF05C5" w:rsidRDefault="008730E6" w:rsidP="008730E6">
            <w:pPr>
              <w:rPr>
                <w:rFonts w:ascii="Calibri" w:eastAsia="Times New Roman" w:hAnsi="Calibri" w:cs="Calibri"/>
                <w:color w:val="000000"/>
                <w:sz w:val="20"/>
                <w:szCs w:val="20"/>
              </w:rPr>
            </w:pPr>
            <w:r w:rsidRPr="006845A8">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9BC2E6"/>
            <w:noWrap/>
            <w:vAlign w:val="bottom"/>
            <w:hideMark/>
          </w:tcPr>
          <w:p w14:paraId="4F2BECF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32E6DB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734CA6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F4468C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E74014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61744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B6BB2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37C96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371BC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31C8E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F552C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75AF1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CA65B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ADC47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57345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80CEE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8DEB6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B8BA6F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790B9C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32F62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1A3C9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2ACA6F0D" w14:textId="77777777" w:rsidTr="00831272">
        <w:trPr>
          <w:trHeight w:val="72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0FC25812" w14:textId="30AAC62F" w:rsidR="008730E6" w:rsidRPr="006E2A5D" w:rsidRDefault="008730E6" w:rsidP="008730E6">
            <w:pPr>
              <w:rPr>
                <w:rFonts w:ascii="Calibri" w:eastAsia="Times New Roman" w:hAnsi="Calibri" w:cs="Calibri"/>
                <w:b/>
                <w:bCs/>
                <w:sz w:val="16"/>
                <w:szCs w:val="16"/>
              </w:rPr>
            </w:pPr>
            <w:bookmarkStart w:id="7" w:name="RANGE!A65"/>
            <w:r w:rsidRPr="006E2A5D">
              <w:rPr>
                <w:rFonts w:ascii="Calibri" w:eastAsia="Times New Roman" w:hAnsi="Calibri" w:cs="Calibri"/>
                <w:b/>
                <w:bCs/>
                <w:sz w:val="16"/>
                <w:szCs w:val="16"/>
              </w:rPr>
              <w:t>Output 4.2 A national web-based IAS information and communication platform is established providing a forum for information-sharing and communication on prevention, control and management of IAS in agroecosystems.</w:t>
            </w:r>
            <w:bookmarkEnd w:id="7"/>
          </w:p>
        </w:tc>
        <w:tc>
          <w:tcPr>
            <w:tcW w:w="255" w:type="dxa"/>
            <w:tcBorders>
              <w:top w:val="nil"/>
              <w:left w:val="nil"/>
              <w:bottom w:val="single" w:sz="4" w:space="0" w:color="auto"/>
              <w:right w:val="single" w:sz="4" w:space="0" w:color="auto"/>
            </w:tcBorders>
            <w:shd w:val="clear" w:color="000000" w:fill="B4C6E7"/>
            <w:vAlign w:val="bottom"/>
            <w:hideMark/>
          </w:tcPr>
          <w:p w14:paraId="2DB95F5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3B8C4EC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10B7C40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4E8D55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34CD09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54EBA319"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EDCD949"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2988B23E"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C2ABD9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EB7B46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891958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4227DB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A3E94B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DDD627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1174B7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5B7051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94A728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817BF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218203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2982FA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369CFF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D5B576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35B94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C11B9F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1875D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86DF15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CD0FCA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878C51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C2EE9E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7C33D628"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31314C6"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lang w:val="en-GB"/>
              </w:rPr>
              <w:t xml:space="preserve">4.2.1. Design the IAS Knowledge Management platform. </w:t>
            </w:r>
          </w:p>
        </w:tc>
        <w:tc>
          <w:tcPr>
            <w:tcW w:w="255" w:type="dxa"/>
            <w:tcBorders>
              <w:top w:val="nil"/>
              <w:left w:val="nil"/>
              <w:bottom w:val="single" w:sz="4" w:space="0" w:color="auto"/>
              <w:right w:val="single" w:sz="4" w:space="0" w:color="auto"/>
            </w:tcBorders>
            <w:shd w:val="clear" w:color="auto" w:fill="auto"/>
            <w:vAlign w:val="bottom"/>
            <w:hideMark/>
          </w:tcPr>
          <w:p w14:paraId="7E10BB9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2FA14A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vAlign w:val="bottom"/>
            <w:hideMark/>
          </w:tcPr>
          <w:p w14:paraId="2EF83C4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042DBE0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9DEB4A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FC65745" w14:textId="4896FBAC"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170EC6AA" w14:textId="52D7F4FA"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2CE81E02" w14:textId="714B605A"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5FD3F9A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1E88F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783B4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786CF5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9CCE71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CA36D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A5EB7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47BBA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F7CE9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BC47A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91677C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DFD4B5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40C1E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45B2DF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28FED99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53EE113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9CC2E5" w:themeFill="accent5" w:themeFillTint="99"/>
            <w:noWrap/>
            <w:vAlign w:val="bottom"/>
            <w:hideMark/>
          </w:tcPr>
          <w:p w14:paraId="6F16DD3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3090D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30910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393B2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19EE6D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20BF9905"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6BABC8A5"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lang w:val="en-GB"/>
              </w:rPr>
              <w:t xml:space="preserve">4.2.2. House and populate the IAS Knowledge Management Platform. </w:t>
            </w:r>
          </w:p>
        </w:tc>
        <w:tc>
          <w:tcPr>
            <w:tcW w:w="255" w:type="dxa"/>
            <w:tcBorders>
              <w:top w:val="nil"/>
              <w:left w:val="nil"/>
              <w:bottom w:val="single" w:sz="4" w:space="0" w:color="auto"/>
              <w:right w:val="single" w:sz="4" w:space="0" w:color="auto"/>
            </w:tcBorders>
            <w:shd w:val="clear" w:color="auto" w:fill="auto"/>
            <w:vAlign w:val="bottom"/>
            <w:hideMark/>
          </w:tcPr>
          <w:p w14:paraId="383D558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24080CE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3E44F2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8BDD62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CD4C1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FEDEC59" w14:textId="100E3DE7" w:rsidR="008730E6" w:rsidRPr="008730E6" w:rsidRDefault="008730E6" w:rsidP="008730E6">
            <w:pPr>
              <w:rPr>
                <w:rFonts w:ascii="Calibri" w:eastAsia="Times New Roman" w:hAnsi="Calibri" w:cs="Calibri"/>
                <w:color w:val="000000"/>
                <w:sz w:val="16"/>
                <w:szCs w:val="16"/>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590D6D2" w14:textId="37B26BA2" w:rsidR="008730E6" w:rsidRPr="008730E6" w:rsidRDefault="008730E6" w:rsidP="008730E6">
            <w:pPr>
              <w:rPr>
                <w:rFonts w:ascii="Calibri" w:eastAsia="Times New Roman" w:hAnsi="Calibri" w:cs="Calibri"/>
                <w:color w:val="000000"/>
                <w:sz w:val="16"/>
                <w:szCs w:val="16"/>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208DEA84" w14:textId="0A11064E" w:rsidR="008730E6" w:rsidRPr="008730E6" w:rsidRDefault="008730E6" w:rsidP="008730E6">
            <w:pPr>
              <w:rPr>
                <w:rFonts w:ascii="Calibri" w:eastAsia="Times New Roman" w:hAnsi="Calibri" w:cs="Calibri"/>
                <w:color w:val="000000"/>
                <w:sz w:val="16"/>
                <w:szCs w:val="16"/>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7F6A949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6D2EEA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51B0E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A094D4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1E6566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C8DEE2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BF56F1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1B3659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4C964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72E5F3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9077BA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F1F71C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45C133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B5AFD6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CB9188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EE323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409D6C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8165D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2D936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7C67E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1A9E29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092EAB99"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15E1421"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4.2.3 Popularize the IAS Knowledge Management platform </w:t>
            </w:r>
          </w:p>
        </w:tc>
        <w:tc>
          <w:tcPr>
            <w:tcW w:w="255" w:type="dxa"/>
            <w:tcBorders>
              <w:top w:val="nil"/>
              <w:left w:val="nil"/>
              <w:bottom w:val="single" w:sz="4" w:space="0" w:color="auto"/>
              <w:right w:val="single" w:sz="4" w:space="0" w:color="auto"/>
            </w:tcBorders>
            <w:shd w:val="clear" w:color="auto" w:fill="auto"/>
            <w:vAlign w:val="bottom"/>
            <w:hideMark/>
          </w:tcPr>
          <w:p w14:paraId="4137227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B32C97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6687D1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1942D6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C9DC16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B1133C2" w14:textId="6E569FA4"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2DFB5AD1" w14:textId="2229C68A"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1ED7C664" w14:textId="3AA290E9"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56E2A23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F7651E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92FF12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F43BC9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4A6A8A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8A0C03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9FA1A7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AD68BC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BCC90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C79D24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8611B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A6189D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AF1F5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F61BEF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E7546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C9D00D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E368F7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2A09F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CD24B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0768F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527A5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3645337D"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5E79C274" w14:textId="77777777" w:rsidR="008730E6" w:rsidRPr="006E2A5D" w:rsidRDefault="008730E6" w:rsidP="008730E6">
            <w:pPr>
              <w:rPr>
                <w:rFonts w:ascii="Calibri" w:eastAsia="Times New Roman" w:hAnsi="Calibri" w:cs="Calibri"/>
                <w:b/>
                <w:bCs/>
                <w:sz w:val="16"/>
                <w:szCs w:val="16"/>
              </w:rPr>
            </w:pPr>
            <w:r w:rsidRPr="006E2A5D">
              <w:rPr>
                <w:rFonts w:ascii="Calibri" w:eastAsia="Times New Roman" w:hAnsi="Calibri" w:cs="Calibri"/>
                <w:b/>
                <w:bCs/>
                <w:sz w:val="16"/>
                <w:szCs w:val="16"/>
              </w:rPr>
              <w:t>Output 4.3 Strengthened engagement in international cooperation on the prevention, control and management of IAS impacts on agrobiodiversity.</w:t>
            </w:r>
          </w:p>
        </w:tc>
        <w:tc>
          <w:tcPr>
            <w:tcW w:w="255" w:type="dxa"/>
            <w:tcBorders>
              <w:top w:val="nil"/>
              <w:left w:val="nil"/>
              <w:bottom w:val="single" w:sz="4" w:space="0" w:color="auto"/>
              <w:right w:val="single" w:sz="4" w:space="0" w:color="auto"/>
            </w:tcBorders>
            <w:shd w:val="clear" w:color="000000" w:fill="B4C6E7"/>
            <w:vAlign w:val="bottom"/>
            <w:hideMark/>
          </w:tcPr>
          <w:p w14:paraId="0025CCF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4535A82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3680BA6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37B1E2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400B1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24F569AA"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75E3541B"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2D1E763D"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4AAC15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5C76BB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E7C07C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743FF6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6AA6B5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2E4965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6674D6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1411808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E7C7B2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88E802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DD66BE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F61E5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DF6A3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9EC6D8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E3294B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7FB43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F31F20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A1FECE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CF863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5D16A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F3B6F6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53E5C11F"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7D50C4B"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4.3.1.  Support China’s advocating IAS Management (with Hainan as the main example) in international settings and meetings, </w:t>
            </w:r>
          </w:p>
        </w:tc>
        <w:tc>
          <w:tcPr>
            <w:tcW w:w="255" w:type="dxa"/>
            <w:tcBorders>
              <w:top w:val="nil"/>
              <w:left w:val="nil"/>
              <w:bottom w:val="single" w:sz="4" w:space="0" w:color="auto"/>
              <w:right w:val="single" w:sz="4" w:space="0" w:color="auto"/>
            </w:tcBorders>
            <w:shd w:val="clear" w:color="auto" w:fill="auto"/>
            <w:vAlign w:val="bottom"/>
            <w:hideMark/>
          </w:tcPr>
          <w:p w14:paraId="6345507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52CE06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55AA0DA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7DAED6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4D3510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9D953A3" w14:textId="3D1EF156"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016A6DFC" w14:textId="5D97C33C"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6B0A00E3" w14:textId="6B36883D"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79D0E1F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D7A0D3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599EE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32701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D03109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9FB8A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7BFC6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28E6FB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6125E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2F73DD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0C732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AA069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CBB8E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580816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F13B5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A7D3F4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F28BF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0F093D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657F4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D048D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86501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4D48CFC5" w14:textId="77777777" w:rsidTr="00831272">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02EA47E"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4.3.2. Support China’s bilateral IAS partnership agreements on IAS Management activities and training programs, </w:t>
            </w:r>
          </w:p>
        </w:tc>
        <w:tc>
          <w:tcPr>
            <w:tcW w:w="255" w:type="dxa"/>
            <w:tcBorders>
              <w:top w:val="nil"/>
              <w:left w:val="nil"/>
              <w:bottom w:val="single" w:sz="4" w:space="0" w:color="auto"/>
              <w:right w:val="single" w:sz="4" w:space="0" w:color="auto"/>
            </w:tcBorders>
            <w:shd w:val="clear" w:color="auto" w:fill="auto"/>
            <w:vAlign w:val="bottom"/>
            <w:hideMark/>
          </w:tcPr>
          <w:p w14:paraId="086954A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4BE0A30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3DBAED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DCE6F4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8ED69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69CB7815" w14:textId="218BD692"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DCAA8ED" w14:textId="45515E34"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22BF6A23" w14:textId="6EC270E5"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2457729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D4F03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90F44A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C9344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E836F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91055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7866DC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2EA50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77E557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A2629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4AE28C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86045C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06175B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EE2E6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77B48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54BFC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24F473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6BA26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41532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20F3C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354B6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29E076E9" w14:textId="77777777" w:rsidTr="00831272">
        <w:trPr>
          <w:trHeight w:val="480"/>
        </w:trPr>
        <w:tc>
          <w:tcPr>
            <w:tcW w:w="5845" w:type="dxa"/>
            <w:tcBorders>
              <w:top w:val="nil"/>
              <w:left w:val="single" w:sz="4" w:space="0" w:color="auto"/>
              <w:bottom w:val="single" w:sz="4" w:space="0" w:color="auto"/>
              <w:right w:val="single" w:sz="4" w:space="0" w:color="auto"/>
            </w:tcBorders>
            <w:shd w:val="clear" w:color="000000" w:fill="B4C6E7"/>
            <w:vAlign w:val="center"/>
            <w:hideMark/>
          </w:tcPr>
          <w:p w14:paraId="7D579A1F" w14:textId="77777777" w:rsidR="008730E6" w:rsidRPr="006E2A5D" w:rsidRDefault="008730E6" w:rsidP="008730E6">
            <w:pPr>
              <w:rPr>
                <w:rFonts w:ascii="Calibri" w:eastAsia="Times New Roman" w:hAnsi="Calibri" w:cs="Calibri"/>
                <w:b/>
                <w:bCs/>
                <w:sz w:val="16"/>
                <w:szCs w:val="16"/>
              </w:rPr>
            </w:pPr>
            <w:r w:rsidRPr="006E2A5D">
              <w:rPr>
                <w:rFonts w:ascii="Calibri" w:eastAsia="Times New Roman" w:hAnsi="Calibri" w:cs="Calibri"/>
                <w:b/>
                <w:bCs/>
                <w:sz w:val="16"/>
                <w:szCs w:val="16"/>
              </w:rPr>
              <w:t>Output 4.4 A Program Coordination, Monitoring and Evaluation Plan is developed, adopted and effectively implemented.</w:t>
            </w:r>
          </w:p>
        </w:tc>
        <w:tc>
          <w:tcPr>
            <w:tcW w:w="255" w:type="dxa"/>
            <w:tcBorders>
              <w:top w:val="nil"/>
              <w:left w:val="nil"/>
              <w:bottom w:val="single" w:sz="4" w:space="0" w:color="auto"/>
              <w:right w:val="single" w:sz="4" w:space="0" w:color="auto"/>
            </w:tcBorders>
            <w:shd w:val="clear" w:color="000000" w:fill="B4C6E7"/>
            <w:vAlign w:val="bottom"/>
            <w:hideMark/>
          </w:tcPr>
          <w:p w14:paraId="24C0842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0899E35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vAlign w:val="bottom"/>
            <w:hideMark/>
          </w:tcPr>
          <w:p w14:paraId="12B37C6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AB7BE8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6141AD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C56FBAF"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00021DED"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center"/>
            <w:hideMark/>
          </w:tcPr>
          <w:p w14:paraId="6C42CD29" w14:textId="77777777" w:rsidR="008730E6" w:rsidRPr="00AF05C5" w:rsidRDefault="008730E6" w:rsidP="008730E6">
            <w:pPr>
              <w:rPr>
                <w:rFonts w:ascii="Calibri" w:eastAsia="Times New Roman" w:hAnsi="Calibri" w:cs="Calibri"/>
                <w:color w:val="000000"/>
                <w:sz w:val="20"/>
                <w:szCs w:val="20"/>
              </w:rPr>
            </w:pPr>
            <w:r w:rsidRPr="00AF05C5">
              <w:rPr>
                <w:rFonts w:ascii="Calibri" w:eastAsia="Times New Roman" w:hAnsi="Calibri" w:cs="Calibri"/>
                <w:color w:val="000000"/>
                <w:sz w:val="20"/>
                <w:szCs w:val="20"/>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9C5835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94CD2D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342207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AE4F15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C0C5F1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41A8DB2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5ED6E2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0A753A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E40780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A492F8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4B25AD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953390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78BF9C5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69DE2E9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BAE477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7F8C70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DF7F16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0BF47CB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3D616E3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5DCD355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B4C6E7"/>
            <w:noWrap/>
            <w:vAlign w:val="bottom"/>
            <w:hideMark/>
          </w:tcPr>
          <w:p w14:paraId="2484989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65F561B9"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233E9C1E"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4.4.1. Hold program inception workshops,</w:t>
            </w:r>
          </w:p>
        </w:tc>
        <w:tc>
          <w:tcPr>
            <w:tcW w:w="255" w:type="dxa"/>
            <w:tcBorders>
              <w:top w:val="nil"/>
              <w:left w:val="nil"/>
              <w:bottom w:val="single" w:sz="4" w:space="0" w:color="auto"/>
              <w:right w:val="single" w:sz="4" w:space="0" w:color="auto"/>
            </w:tcBorders>
            <w:shd w:val="clear" w:color="000000" w:fill="9BC2E6"/>
            <w:vAlign w:val="bottom"/>
            <w:hideMark/>
          </w:tcPr>
          <w:p w14:paraId="33F7EBB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491A838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934A6C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3EF579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FFF3AC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D7DD93A" w14:textId="3E7E1FE8"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tcPr>
          <w:p w14:paraId="40035B1D" w14:textId="32E34BA9" w:rsidR="008730E6" w:rsidRPr="00AF05C5" w:rsidRDefault="008730E6" w:rsidP="008730E6">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center"/>
          </w:tcPr>
          <w:p w14:paraId="5BCB4798" w14:textId="337F3A10" w:rsidR="008730E6" w:rsidRPr="00AF05C5" w:rsidRDefault="008730E6" w:rsidP="008730E6">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000000" w:fill="9BC2E6"/>
            <w:noWrap/>
            <w:vAlign w:val="bottom"/>
            <w:hideMark/>
          </w:tcPr>
          <w:p w14:paraId="208666D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F23162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016834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AB821B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4F1AC1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64B7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0DE3AE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886630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918C0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B5223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ED4FC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1A2B9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06C61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FE9A3A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13885A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6C29C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08C073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FDD6D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3270A3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BF896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E06229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3B4AADDA"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1B2ECF9"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4.4.2. Hold project inception workshops, within 3 month of project document signing,</w:t>
            </w:r>
          </w:p>
        </w:tc>
        <w:tc>
          <w:tcPr>
            <w:tcW w:w="255" w:type="dxa"/>
            <w:tcBorders>
              <w:top w:val="nil"/>
              <w:left w:val="nil"/>
              <w:bottom w:val="single" w:sz="4" w:space="0" w:color="auto"/>
              <w:right w:val="single" w:sz="4" w:space="0" w:color="auto"/>
            </w:tcBorders>
            <w:shd w:val="clear" w:color="000000" w:fill="9BC2E6"/>
            <w:vAlign w:val="bottom"/>
            <w:hideMark/>
          </w:tcPr>
          <w:p w14:paraId="1839BC1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79F26C1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4299A1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B09B91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F0E01B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4765A8D2" w14:textId="799EE31C"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220A4F1E" w14:textId="530D6E68"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0089E8AD" w14:textId="2B6096A0"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45AFDFD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72BB8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34F8AD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D8F028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260980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B5647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FDB0E5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C2819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DF2511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1E24C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764B1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2CDA2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FB8CCD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96944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EC2D7D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3DEEC3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A18816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28FF3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D3E70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052CFA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3F5513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560E0E06"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AFC5438"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4.4.3. Prepare C-SAP Program annual reports and </w:t>
            </w:r>
            <w:proofErr w:type="gramStart"/>
            <w:r w:rsidRPr="006E2A5D">
              <w:rPr>
                <w:rFonts w:ascii="Calibri" w:eastAsia="Times New Roman" w:hAnsi="Calibri" w:cs="Calibri"/>
                <w:sz w:val="16"/>
                <w:szCs w:val="16"/>
              </w:rPr>
              <w:t>other</w:t>
            </w:r>
            <w:proofErr w:type="gramEnd"/>
            <w:r w:rsidRPr="006E2A5D">
              <w:rPr>
                <w:rFonts w:ascii="Calibri" w:eastAsia="Times New Roman" w:hAnsi="Calibri" w:cs="Calibri"/>
                <w:sz w:val="16"/>
                <w:szCs w:val="16"/>
              </w:rPr>
              <w:t xml:space="preserve"> relevant project/program reporting,</w:t>
            </w:r>
          </w:p>
        </w:tc>
        <w:tc>
          <w:tcPr>
            <w:tcW w:w="255" w:type="dxa"/>
            <w:tcBorders>
              <w:top w:val="nil"/>
              <w:left w:val="nil"/>
              <w:bottom w:val="single" w:sz="4" w:space="0" w:color="auto"/>
              <w:right w:val="single" w:sz="4" w:space="0" w:color="auto"/>
            </w:tcBorders>
            <w:shd w:val="clear" w:color="auto" w:fill="auto"/>
            <w:vAlign w:val="bottom"/>
            <w:hideMark/>
          </w:tcPr>
          <w:p w14:paraId="7D37C1E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5F15D74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3F00F5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B8A3D7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64366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C86D34D" w14:textId="4F2B2C1B"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2B64DCF5" w14:textId="0EE3C51C"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577D6E61" w14:textId="67932002"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0200751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99359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EA8F4B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BFDBD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561305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C87D7F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274E33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93D8F9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B99EA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108DCA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C0637B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94CFFC"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FBC24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59CFF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8B7E2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73BF6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E831B2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B5723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9ECB50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E994B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FB6C7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15AF7786"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43CE8D3"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 xml:space="preserve">4.4.4. Prepare C-SAP 2 IAS project annual reports, PIR and </w:t>
            </w:r>
            <w:proofErr w:type="gramStart"/>
            <w:r w:rsidRPr="006E2A5D">
              <w:rPr>
                <w:rFonts w:ascii="Calibri" w:eastAsia="Times New Roman" w:hAnsi="Calibri" w:cs="Calibri"/>
                <w:sz w:val="16"/>
                <w:szCs w:val="16"/>
              </w:rPr>
              <w:t>other</w:t>
            </w:r>
            <w:proofErr w:type="gramEnd"/>
            <w:r w:rsidRPr="006E2A5D">
              <w:rPr>
                <w:rFonts w:ascii="Calibri" w:eastAsia="Times New Roman" w:hAnsi="Calibri" w:cs="Calibri"/>
                <w:sz w:val="16"/>
                <w:szCs w:val="16"/>
              </w:rPr>
              <w:t xml:space="preserve"> relevant project/program reporting, </w:t>
            </w:r>
          </w:p>
        </w:tc>
        <w:tc>
          <w:tcPr>
            <w:tcW w:w="255" w:type="dxa"/>
            <w:tcBorders>
              <w:top w:val="nil"/>
              <w:left w:val="nil"/>
              <w:bottom w:val="single" w:sz="4" w:space="0" w:color="auto"/>
              <w:right w:val="single" w:sz="4" w:space="0" w:color="auto"/>
            </w:tcBorders>
            <w:shd w:val="clear" w:color="auto" w:fill="auto"/>
            <w:vAlign w:val="bottom"/>
            <w:hideMark/>
          </w:tcPr>
          <w:p w14:paraId="5FBCCF0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695F1A6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0085D47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9349F4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CFAD5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43A485F" w14:textId="7957FF40"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AF7519B" w14:textId="7238FA35"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5D029321" w14:textId="185CE9CC" w:rsidR="008730E6" w:rsidRPr="00AF05C5" w:rsidRDefault="008730E6" w:rsidP="008730E6">
            <w:pPr>
              <w:rPr>
                <w:rFonts w:ascii="Calibri" w:eastAsia="Times New Roman" w:hAnsi="Calibri" w:cs="Calibri"/>
                <w:color w:val="000000"/>
                <w:sz w:val="20"/>
                <w:szCs w:val="20"/>
              </w:rPr>
            </w:pPr>
            <w:r w:rsidRPr="008730E6">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auto" w:fill="auto"/>
            <w:noWrap/>
            <w:vAlign w:val="bottom"/>
            <w:hideMark/>
          </w:tcPr>
          <w:p w14:paraId="46D34170"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182477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DFCA20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DFF14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D3826C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3589E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F806F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2FCD0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D87DB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5B09C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93EC2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CD705C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05A84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41608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52279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6C5B20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94CB9F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884F9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B623988"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24602F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ED123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8730E6" w:rsidRPr="006E2A5D" w14:paraId="0E195454"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07891D62" w14:textId="77777777" w:rsidR="008730E6" w:rsidRPr="006E2A5D" w:rsidRDefault="008730E6" w:rsidP="008730E6">
            <w:pPr>
              <w:rPr>
                <w:rFonts w:ascii="Calibri" w:eastAsia="Times New Roman" w:hAnsi="Calibri" w:cs="Calibri"/>
                <w:sz w:val="16"/>
                <w:szCs w:val="16"/>
              </w:rPr>
            </w:pPr>
            <w:r w:rsidRPr="006E2A5D">
              <w:rPr>
                <w:rFonts w:ascii="Calibri" w:eastAsia="Times New Roman" w:hAnsi="Calibri" w:cs="Calibri"/>
                <w:sz w:val="16"/>
                <w:szCs w:val="16"/>
              </w:rPr>
              <w:t>4.4.5. Procure and support an independent midterm review of the project and program</w:t>
            </w:r>
          </w:p>
        </w:tc>
        <w:tc>
          <w:tcPr>
            <w:tcW w:w="255" w:type="dxa"/>
            <w:tcBorders>
              <w:top w:val="nil"/>
              <w:left w:val="nil"/>
              <w:bottom w:val="single" w:sz="4" w:space="0" w:color="auto"/>
              <w:right w:val="single" w:sz="4" w:space="0" w:color="auto"/>
            </w:tcBorders>
            <w:shd w:val="clear" w:color="auto" w:fill="auto"/>
            <w:vAlign w:val="bottom"/>
            <w:hideMark/>
          </w:tcPr>
          <w:p w14:paraId="3238F9F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4ED95503"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29F325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05B6D8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E84BA4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4EBA438" w14:textId="297C70D6"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F07AB12" w14:textId="44224835"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443AAA41" w14:textId="7A923CDD" w:rsidR="008730E6" w:rsidRPr="00AF05C5" w:rsidRDefault="008730E6" w:rsidP="008730E6">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19A25BD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4AA84AE"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CB0A97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061A15B"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C77EE3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FFA526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13809AA"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DD7AD3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61C73B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8F11EF"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7AFE65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224CD1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8DC7612"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AA696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9A7E97"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1F74F76"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7B004DD"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6B73F19"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FC5E04"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2AF9605"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1B3D91" w14:textId="77777777" w:rsidR="008730E6" w:rsidRPr="006E2A5D" w:rsidRDefault="008730E6" w:rsidP="008730E6">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70BED" w:rsidRPr="006E2A5D" w14:paraId="7F96A540"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7CC4E25E" w14:textId="77777777" w:rsidR="00D70BED" w:rsidRPr="006E2A5D" w:rsidRDefault="00D70BED" w:rsidP="00D70BED">
            <w:pPr>
              <w:rPr>
                <w:rFonts w:ascii="Calibri" w:eastAsia="Times New Roman" w:hAnsi="Calibri" w:cs="Calibri"/>
                <w:sz w:val="16"/>
                <w:szCs w:val="16"/>
              </w:rPr>
            </w:pPr>
            <w:r w:rsidRPr="006E2A5D">
              <w:rPr>
                <w:rFonts w:ascii="Calibri" w:eastAsia="Times New Roman" w:hAnsi="Calibri" w:cs="Calibri"/>
                <w:sz w:val="16"/>
                <w:szCs w:val="16"/>
              </w:rPr>
              <w:t>4.4.6. Procure and support an independent terminal evaluation of the project and program</w:t>
            </w:r>
          </w:p>
        </w:tc>
        <w:tc>
          <w:tcPr>
            <w:tcW w:w="255" w:type="dxa"/>
            <w:tcBorders>
              <w:top w:val="nil"/>
              <w:left w:val="nil"/>
              <w:bottom w:val="single" w:sz="4" w:space="0" w:color="auto"/>
              <w:right w:val="single" w:sz="4" w:space="0" w:color="auto"/>
            </w:tcBorders>
            <w:shd w:val="clear" w:color="auto" w:fill="auto"/>
            <w:vAlign w:val="bottom"/>
            <w:hideMark/>
          </w:tcPr>
          <w:p w14:paraId="282D37C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9C151B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3868A87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213553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AB8E81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02AD5ECE" w14:textId="3EDAC82B" w:rsidR="00D70BED" w:rsidRPr="00AF05C5" w:rsidRDefault="00D70BED" w:rsidP="00D70BED">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501AB623" w14:textId="51D3C465" w:rsidR="00D70BED" w:rsidRPr="00AF05C5" w:rsidRDefault="00D70BED" w:rsidP="00D70BED">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2BCA4A7D" w14:textId="59D06B3A" w:rsidR="00D70BED" w:rsidRPr="00AF05C5" w:rsidRDefault="00D70BED" w:rsidP="00D70BED">
            <w:pPr>
              <w:rPr>
                <w:rFonts w:ascii="Calibri" w:eastAsia="Times New Roman" w:hAnsi="Calibri" w:cs="Calibri"/>
                <w:color w:val="000000"/>
                <w:sz w:val="20"/>
                <w:szCs w:val="20"/>
              </w:rPr>
            </w:pPr>
            <w:r w:rsidRPr="003D4A2D">
              <w:rPr>
                <w:rFonts w:ascii="Calibri" w:eastAsia="Times New Roman" w:hAnsi="Calibri" w:cs="Calibri"/>
                <w:color w:val="000000"/>
                <w:sz w:val="16"/>
                <w:szCs w:val="16"/>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0A986BD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46EB79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6858EB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7CC1F10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74889D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4DDA18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58B75E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2367364"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F5626B"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9CDB1B0"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267F6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F39EA4"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B19C0D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607A19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DCFF62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E23022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16267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CCED26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56AF9E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022B79"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24A93E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70BED" w:rsidRPr="006E2A5D" w14:paraId="184F2A15" w14:textId="77777777" w:rsidTr="008F4C00">
        <w:trPr>
          <w:trHeight w:val="480"/>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514E8EAC" w14:textId="77777777" w:rsidR="00D70BED" w:rsidRPr="006E2A5D" w:rsidRDefault="00D70BED" w:rsidP="00D70BED">
            <w:pPr>
              <w:rPr>
                <w:rFonts w:ascii="Calibri" w:eastAsia="Times New Roman" w:hAnsi="Calibri" w:cs="Calibri"/>
                <w:sz w:val="16"/>
                <w:szCs w:val="16"/>
              </w:rPr>
            </w:pPr>
            <w:r w:rsidRPr="006E2A5D">
              <w:rPr>
                <w:rFonts w:ascii="Calibri" w:eastAsia="Times New Roman" w:hAnsi="Calibri" w:cs="Calibri"/>
                <w:sz w:val="16"/>
                <w:szCs w:val="16"/>
              </w:rPr>
              <w:t xml:space="preserve">4.4.7. Monitor and report on the implementation of the C-SAP 2 IAS project’s gender mainstreaming action plan </w:t>
            </w:r>
          </w:p>
        </w:tc>
        <w:tc>
          <w:tcPr>
            <w:tcW w:w="255" w:type="dxa"/>
            <w:tcBorders>
              <w:top w:val="nil"/>
              <w:left w:val="nil"/>
              <w:bottom w:val="single" w:sz="4" w:space="0" w:color="auto"/>
              <w:right w:val="single" w:sz="4" w:space="0" w:color="auto"/>
            </w:tcBorders>
            <w:shd w:val="clear" w:color="auto" w:fill="auto"/>
            <w:vAlign w:val="bottom"/>
            <w:hideMark/>
          </w:tcPr>
          <w:p w14:paraId="4DC4313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7AA1689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vAlign w:val="bottom"/>
            <w:hideMark/>
          </w:tcPr>
          <w:p w14:paraId="1D375A7B"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F96D58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889B83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266DD819" w14:textId="5A2394F7" w:rsidR="00D70BED" w:rsidRPr="00AF05C5" w:rsidRDefault="00D70BED" w:rsidP="00D70BED">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tcPr>
          <w:p w14:paraId="5F080C0D" w14:textId="4AF369F8" w:rsidR="00D70BED" w:rsidRPr="00AF05C5" w:rsidRDefault="00D70BED" w:rsidP="00D70BED">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center"/>
          </w:tcPr>
          <w:p w14:paraId="52C327D0" w14:textId="5E1AF344" w:rsidR="00D70BED" w:rsidRPr="00AF05C5" w:rsidRDefault="00D70BED" w:rsidP="00D70BED">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bottom"/>
            <w:hideMark/>
          </w:tcPr>
          <w:p w14:paraId="23DB2F4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B1930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962646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EB1F29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BB3A55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5DA5CA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52099E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EBC1D3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1B97D9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41466B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DB6732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B6C306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089B0B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D4D396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9F942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303B2C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FEE338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03B23C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7D82E1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B6CBC9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58BA1F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70BED" w:rsidRPr="006E2A5D" w14:paraId="298CD7D0" w14:textId="77777777" w:rsidTr="00831272">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300E139D" w14:textId="77777777" w:rsidR="00D70BED" w:rsidRPr="006E2A5D" w:rsidRDefault="00D70BED" w:rsidP="00D70BED">
            <w:pPr>
              <w:rPr>
                <w:rFonts w:ascii="Calibri" w:eastAsia="Times New Roman" w:hAnsi="Calibri" w:cs="Calibri"/>
                <w:sz w:val="16"/>
                <w:szCs w:val="16"/>
              </w:rPr>
            </w:pPr>
            <w:r w:rsidRPr="006E2A5D">
              <w:rPr>
                <w:rFonts w:ascii="Calibri" w:eastAsia="Times New Roman" w:hAnsi="Calibri" w:cs="Calibri"/>
                <w:sz w:val="16"/>
                <w:szCs w:val="16"/>
              </w:rPr>
              <w:t>4.4.8. Hold C-SAP 2 IAS project Steering Committee meetings annually</w:t>
            </w:r>
          </w:p>
        </w:tc>
        <w:tc>
          <w:tcPr>
            <w:tcW w:w="255" w:type="dxa"/>
            <w:tcBorders>
              <w:top w:val="nil"/>
              <w:left w:val="nil"/>
              <w:bottom w:val="single" w:sz="4" w:space="0" w:color="auto"/>
              <w:right w:val="single" w:sz="4" w:space="0" w:color="auto"/>
            </w:tcBorders>
            <w:shd w:val="clear" w:color="auto" w:fill="auto"/>
            <w:vAlign w:val="bottom"/>
            <w:hideMark/>
          </w:tcPr>
          <w:p w14:paraId="2713396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278E670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1D1286D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ACC2BD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35BABE5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58258E96" w14:textId="25A02053" w:rsidR="00D70BED" w:rsidRPr="00D70BED" w:rsidRDefault="00D70BED" w:rsidP="00D70BED">
            <w:pPr>
              <w:rPr>
                <w:rFonts w:ascii="Calibri" w:eastAsia="Times New Roman" w:hAnsi="Calibri" w:cs="Calibri"/>
                <w:b/>
                <w:color w:val="000000"/>
                <w:sz w:val="20"/>
                <w:szCs w:val="20"/>
              </w:rPr>
            </w:pPr>
            <w:r w:rsidRPr="00D70BE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000000" w:fill="DDEBF7"/>
            <w:noWrap/>
            <w:vAlign w:val="center"/>
            <w:hideMark/>
          </w:tcPr>
          <w:p w14:paraId="33DBEF0E" w14:textId="364A0CA4" w:rsidR="00D70BED" w:rsidRPr="00D70BED" w:rsidRDefault="00D70BED" w:rsidP="00D70BED">
            <w:pPr>
              <w:rPr>
                <w:rFonts w:ascii="Calibri" w:eastAsia="Times New Roman" w:hAnsi="Calibri" w:cs="Calibri"/>
                <w:b/>
                <w:color w:val="000000"/>
                <w:sz w:val="20"/>
                <w:szCs w:val="20"/>
              </w:rPr>
            </w:pPr>
            <w:r w:rsidRPr="00D70BED">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DDEBF7"/>
            <w:noWrap/>
            <w:vAlign w:val="center"/>
            <w:hideMark/>
          </w:tcPr>
          <w:p w14:paraId="176EA868" w14:textId="161004D4" w:rsidR="00D70BED" w:rsidRPr="00D70BED" w:rsidRDefault="00D70BED" w:rsidP="00D70BED">
            <w:pPr>
              <w:rPr>
                <w:rFonts w:ascii="Calibri" w:eastAsia="Times New Roman" w:hAnsi="Calibri" w:cs="Calibri"/>
                <w:b/>
                <w:color w:val="000000"/>
                <w:sz w:val="20"/>
                <w:szCs w:val="20"/>
              </w:rPr>
            </w:pPr>
            <w:r w:rsidRPr="00D70BED">
              <w:rPr>
                <w:rFonts w:ascii="Calibri" w:eastAsia="Times New Roman" w:hAnsi="Calibri" w:cs="Calibri"/>
                <w:b/>
                <w:color w:val="000000"/>
                <w:sz w:val="20"/>
                <w:szCs w:val="20"/>
              </w:rPr>
              <w:t>S</w:t>
            </w:r>
          </w:p>
        </w:tc>
        <w:tc>
          <w:tcPr>
            <w:tcW w:w="270" w:type="dxa"/>
            <w:tcBorders>
              <w:top w:val="nil"/>
              <w:left w:val="nil"/>
              <w:bottom w:val="single" w:sz="4" w:space="0" w:color="auto"/>
              <w:right w:val="single" w:sz="4" w:space="0" w:color="auto"/>
            </w:tcBorders>
            <w:shd w:val="clear" w:color="000000" w:fill="9BC2E6"/>
            <w:noWrap/>
            <w:vAlign w:val="bottom"/>
            <w:hideMark/>
          </w:tcPr>
          <w:p w14:paraId="0B3F59B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861F40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0DBD15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0BFAC8C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EF6444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8A63B09"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C33A54B"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459084F"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6A0A54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BF161D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64284A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0E748D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E24209"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A0C3CB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5281420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3CE8CF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03913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1E6B38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A817BD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478930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ACC504"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r w:rsidR="00D70BED" w:rsidRPr="006E2A5D" w14:paraId="669020A4" w14:textId="77777777" w:rsidTr="008F4C00">
        <w:trPr>
          <w:trHeight w:val="288"/>
        </w:trPr>
        <w:tc>
          <w:tcPr>
            <w:tcW w:w="5845" w:type="dxa"/>
            <w:tcBorders>
              <w:top w:val="nil"/>
              <w:left w:val="single" w:sz="4" w:space="0" w:color="auto"/>
              <w:bottom w:val="single" w:sz="4" w:space="0" w:color="auto"/>
              <w:right w:val="single" w:sz="4" w:space="0" w:color="auto"/>
            </w:tcBorders>
            <w:shd w:val="clear" w:color="auto" w:fill="auto"/>
            <w:vAlign w:val="center"/>
            <w:hideMark/>
          </w:tcPr>
          <w:p w14:paraId="1B401D8F" w14:textId="77777777" w:rsidR="00D70BED" w:rsidRPr="006E2A5D" w:rsidRDefault="00D70BED" w:rsidP="00D70BED">
            <w:pPr>
              <w:rPr>
                <w:rFonts w:ascii="Calibri" w:eastAsia="Times New Roman" w:hAnsi="Calibri" w:cs="Calibri"/>
                <w:sz w:val="16"/>
                <w:szCs w:val="16"/>
              </w:rPr>
            </w:pPr>
            <w:r w:rsidRPr="006E2A5D">
              <w:rPr>
                <w:rFonts w:ascii="Calibri" w:eastAsia="Times New Roman" w:hAnsi="Calibri" w:cs="Calibri"/>
                <w:sz w:val="16"/>
                <w:szCs w:val="16"/>
              </w:rPr>
              <w:t xml:space="preserve">4.4.9. Organize annual C-SAP program steering committee meetings and host one of them. </w:t>
            </w:r>
          </w:p>
        </w:tc>
        <w:tc>
          <w:tcPr>
            <w:tcW w:w="255" w:type="dxa"/>
            <w:tcBorders>
              <w:top w:val="nil"/>
              <w:left w:val="nil"/>
              <w:bottom w:val="single" w:sz="4" w:space="0" w:color="auto"/>
              <w:right w:val="single" w:sz="4" w:space="0" w:color="auto"/>
            </w:tcBorders>
            <w:shd w:val="clear" w:color="auto" w:fill="auto"/>
            <w:vAlign w:val="bottom"/>
            <w:hideMark/>
          </w:tcPr>
          <w:p w14:paraId="05BAA60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647F50E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vAlign w:val="bottom"/>
            <w:hideMark/>
          </w:tcPr>
          <w:p w14:paraId="034F6DE9"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9383BC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1D59A9E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DDEBF7"/>
            <w:noWrap/>
            <w:vAlign w:val="center"/>
            <w:hideMark/>
          </w:tcPr>
          <w:p w14:paraId="13D87371" w14:textId="34A73A91" w:rsidR="00D70BED" w:rsidRPr="00AF05C5" w:rsidRDefault="00D70BED" w:rsidP="00D70BED">
            <w:pPr>
              <w:rPr>
                <w:rFonts w:ascii="Calibri" w:eastAsia="Times New Roman" w:hAnsi="Calibri" w:cs="Calibri"/>
                <w:color w:val="000000"/>
                <w:sz w:val="20"/>
                <w:szCs w:val="20"/>
              </w:rPr>
            </w:pPr>
            <w:r w:rsidRPr="003D4A2D">
              <w:rPr>
                <w:rFonts w:ascii="Calibri" w:eastAsia="Times New Roman" w:hAnsi="Calibri" w:cs="Calibri"/>
                <w:b/>
                <w:color w:val="000000"/>
                <w:sz w:val="20"/>
                <w:szCs w:val="20"/>
              </w:rPr>
              <w:t>L</w:t>
            </w:r>
          </w:p>
        </w:tc>
        <w:tc>
          <w:tcPr>
            <w:tcW w:w="270" w:type="dxa"/>
            <w:tcBorders>
              <w:top w:val="nil"/>
              <w:left w:val="nil"/>
              <w:bottom w:val="single" w:sz="4" w:space="0" w:color="auto"/>
              <w:right w:val="single" w:sz="4" w:space="0" w:color="auto"/>
            </w:tcBorders>
            <w:shd w:val="clear" w:color="auto" w:fill="auto"/>
            <w:noWrap/>
            <w:vAlign w:val="center"/>
          </w:tcPr>
          <w:p w14:paraId="71D16C12" w14:textId="5AE439D7" w:rsidR="00D70BED" w:rsidRPr="00AF05C5" w:rsidRDefault="00D70BED" w:rsidP="00D70BED">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auto" w:fill="auto"/>
            <w:noWrap/>
            <w:vAlign w:val="center"/>
          </w:tcPr>
          <w:p w14:paraId="0A2BED52" w14:textId="3B26CF1C" w:rsidR="00D70BED" w:rsidRPr="00AF05C5" w:rsidRDefault="00D70BED" w:rsidP="00D70BED">
            <w:pPr>
              <w:rPr>
                <w:rFonts w:ascii="Calibri" w:eastAsia="Times New Roman" w:hAnsi="Calibri" w:cs="Calibri"/>
                <w:color w:val="000000"/>
                <w:sz w:val="20"/>
                <w:szCs w:val="20"/>
              </w:rPr>
            </w:pPr>
          </w:p>
        </w:tc>
        <w:tc>
          <w:tcPr>
            <w:tcW w:w="270" w:type="dxa"/>
            <w:tcBorders>
              <w:top w:val="nil"/>
              <w:left w:val="nil"/>
              <w:bottom w:val="single" w:sz="4" w:space="0" w:color="auto"/>
              <w:right w:val="single" w:sz="4" w:space="0" w:color="auto"/>
            </w:tcBorders>
            <w:shd w:val="clear" w:color="000000" w:fill="9BC2E6"/>
            <w:noWrap/>
            <w:vAlign w:val="bottom"/>
            <w:hideMark/>
          </w:tcPr>
          <w:p w14:paraId="523C232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681D6A2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4B7D6175"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410ADC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2EE88BAF"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A4375DE"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90D8F7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18452BC3"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0AC8A6B"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6646F5A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B4AC5C8"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E9279C1"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24558A6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00AB481F"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5FA714D"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3D97EFA"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9E9004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3ABBA9BC"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4C6B6F42"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000000" w:fill="9BC2E6"/>
            <w:noWrap/>
            <w:vAlign w:val="bottom"/>
            <w:hideMark/>
          </w:tcPr>
          <w:p w14:paraId="50980846"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c>
          <w:tcPr>
            <w:tcW w:w="270" w:type="dxa"/>
            <w:tcBorders>
              <w:top w:val="nil"/>
              <w:left w:val="nil"/>
              <w:bottom w:val="single" w:sz="4" w:space="0" w:color="auto"/>
              <w:right w:val="single" w:sz="4" w:space="0" w:color="auto"/>
            </w:tcBorders>
            <w:shd w:val="clear" w:color="auto" w:fill="auto"/>
            <w:noWrap/>
            <w:vAlign w:val="bottom"/>
            <w:hideMark/>
          </w:tcPr>
          <w:p w14:paraId="73824257" w14:textId="77777777" w:rsidR="00D70BED" w:rsidRPr="006E2A5D" w:rsidRDefault="00D70BED" w:rsidP="00D70BED">
            <w:pPr>
              <w:rPr>
                <w:rFonts w:ascii="Calibri" w:eastAsia="Times New Roman" w:hAnsi="Calibri" w:cs="Calibri"/>
                <w:color w:val="000000"/>
                <w:sz w:val="16"/>
                <w:szCs w:val="16"/>
              </w:rPr>
            </w:pPr>
            <w:r w:rsidRPr="006E2A5D">
              <w:rPr>
                <w:rFonts w:ascii="Calibri" w:eastAsia="Times New Roman" w:hAnsi="Calibri" w:cs="Calibri"/>
                <w:color w:val="000000"/>
                <w:sz w:val="16"/>
                <w:szCs w:val="16"/>
              </w:rPr>
              <w:t> </w:t>
            </w:r>
          </w:p>
        </w:tc>
      </w:tr>
    </w:tbl>
    <w:p w14:paraId="1B102F0D" w14:textId="3530FE63" w:rsidR="006E2A5D" w:rsidRDefault="006E2A5D"/>
    <w:p w14:paraId="24E8FFED" w14:textId="19AEEA63" w:rsidR="00EF1F67" w:rsidRDefault="00EF1F67"/>
    <w:sectPr w:rsidR="00EF1F67" w:rsidSect="006E2A5D">
      <w:footerReference w:type="default" r:id="rId6"/>
      <w:pgSz w:w="16838" w:h="11906"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9F52FD" w14:textId="77777777" w:rsidR="003F660A" w:rsidRDefault="003F660A" w:rsidP="00AC5BA2">
      <w:r>
        <w:separator/>
      </w:r>
    </w:p>
  </w:endnote>
  <w:endnote w:type="continuationSeparator" w:id="0">
    <w:p w14:paraId="450FE125" w14:textId="77777777" w:rsidR="003F660A" w:rsidRDefault="003F660A" w:rsidP="00AC5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5358599"/>
      <w:docPartObj>
        <w:docPartGallery w:val="Page Numbers (Bottom of Page)"/>
        <w:docPartUnique/>
      </w:docPartObj>
    </w:sdtPr>
    <w:sdtEndPr>
      <w:rPr>
        <w:noProof/>
      </w:rPr>
    </w:sdtEndPr>
    <w:sdtContent>
      <w:p w14:paraId="7DA8D078" w14:textId="0A457D60" w:rsidR="007E297A" w:rsidRDefault="007E297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011DAC1" w14:textId="77777777" w:rsidR="007E297A" w:rsidRDefault="007E29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2967B5" w14:textId="77777777" w:rsidR="003F660A" w:rsidRDefault="003F660A" w:rsidP="00AC5BA2">
      <w:r>
        <w:separator/>
      </w:r>
    </w:p>
  </w:footnote>
  <w:footnote w:type="continuationSeparator" w:id="0">
    <w:p w14:paraId="0B14C26B" w14:textId="77777777" w:rsidR="003F660A" w:rsidRDefault="003F660A" w:rsidP="00AC5B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A5D"/>
    <w:rsid w:val="00097B45"/>
    <w:rsid w:val="001454B8"/>
    <w:rsid w:val="00164FEF"/>
    <w:rsid w:val="001670A7"/>
    <w:rsid w:val="00283E95"/>
    <w:rsid w:val="003D4A2D"/>
    <w:rsid w:val="003F660A"/>
    <w:rsid w:val="00502668"/>
    <w:rsid w:val="00574938"/>
    <w:rsid w:val="005A5FC9"/>
    <w:rsid w:val="006E2A5D"/>
    <w:rsid w:val="007E297A"/>
    <w:rsid w:val="00831272"/>
    <w:rsid w:val="008730E6"/>
    <w:rsid w:val="008F4C00"/>
    <w:rsid w:val="00AB5E2A"/>
    <w:rsid w:val="00AC5BA2"/>
    <w:rsid w:val="00AF05C5"/>
    <w:rsid w:val="00CA48C0"/>
    <w:rsid w:val="00D70BED"/>
    <w:rsid w:val="00DE22A5"/>
    <w:rsid w:val="00EF1F67"/>
    <w:rsid w:val="00F22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16D8E"/>
  <w15:chartTrackingRefBased/>
  <w15:docId w15:val="{FBBAA750-35BD-46B6-9124-71FEB212A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5BA2"/>
    <w:pPr>
      <w:tabs>
        <w:tab w:val="center" w:pos="4513"/>
        <w:tab w:val="right" w:pos="9026"/>
      </w:tabs>
    </w:pPr>
  </w:style>
  <w:style w:type="character" w:customStyle="1" w:styleId="HeaderChar">
    <w:name w:val="Header Char"/>
    <w:basedOn w:val="DefaultParagraphFont"/>
    <w:link w:val="Header"/>
    <w:uiPriority w:val="99"/>
    <w:rsid w:val="00AC5BA2"/>
    <w:rPr>
      <w:lang w:val="en-US"/>
    </w:rPr>
  </w:style>
  <w:style w:type="paragraph" w:styleId="Footer">
    <w:name w:val="footer"/>
    <w:basedOn w:val="Normal"/>
    <w:link w:val="FooterChar"/>
    <w:uiPriority w:val="99"/>
    <w:unhideWhenUsed/>
    <w:rsid w:val="00AC5BA2"/>
    <w:pPr>
      <w:tabs>
        <w:tab w:val="center" w:pos="4513"/>
        <w:tab w:val="right" w:pos="9026"/>
      </w:tabs>
    </w:pPr>
  </w:style>
  <w:style w:type="character" w:customStyle="1" w:styleId="FooterChar">
    <w:name w:val="Footer Char"/>
    <w:basedOn w:val="DefaultParagraphFont"/>
    <w:link w:val="Footer"/>
    <w:uiPriority w:val="99"/>
    <w:rsid w:val="00AC5BA2"/>
    <w:rPr>
      <w:lang w:val="en-US"/>
    </w:rPr>
  </w:style>
  <w:style w:type="paragraph" w:customStyle="1" w:styleId="BodyA">
    <w:name w:val="Body A"/>
    <w:rsid w:val="007E297A"/>
    <w:pPr>
      <w:pBdr>
        <w:top w:val="nil"/>
        <w:left w:val="nil"/>
        <w:bottom w:val="nil"/>
        <w:right w:val="nil"/>
        <w:between w:val="nil"/>
        <w:bar w:val="nil"/>
      </w:pBdr>
      <w:spacing w:after="60"/>
      <w:jc w:val="both"/>
    </w:pPr>
    <w:rPr>
      <w:rFonts w:ascii="Calibri" w:eastAsia="Calibri" w:hAnsi="Calibri" w:cs="Calibri"/>
      <w:color w:val="000000"/>
      <w:sz w:val="20"/>
      <w:szCs w:val="2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34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Others</DocPrefix>
    <GEFID xmlns="ceb00776-aa5c-4fc8-b6fe-5f035152e4b6">9874</GEFID>
    <TrustFundType xmlns="ceb00776-aa5c-4fc8-b6fe-5f035152e4b6">GET</TrustFundType>
    <TaxCatchAll xmlns="3e02667f-0271-471b-bd6e-11a2e16def1d"/>
    <DocumentTitle xmlns="ceb00776-aa5c-4fc8-b6fe-5f035152e4b6">Annex V  C-SAP 2 PIMS5821 Stakeholder involvement in project activities 0318 2019 ver 1</DocumentTitle>
    <DocActive xmlns="ceb00776-aa5c-4fc8-b6fe-5f035152e4b6">No</DocActive>
    <GEFProjectID xmlns="ceb00776-aa5c-4fc8-b6fe-5f035152e4b6">43a26170-df7c-e811-8124-3863bb2e1360</GEFProjectID>
    <Country1 xmlns="ceb00776-aa5c-4fc8-b6fe-5f035152e4b6" xsi:nil="true"/>
    <GEFCountry xmlns="ceb00776-aa5c-4fc8-b6fe-5f035152e4b6">China</GEFCountry>
    <FocalArea xmlns="ceb00776-aa5c-4fc8-b6fe-5f035152e4b6">Biodiversity</FocalArea>
    <DocCategory xmlns="ceb00776-aa5c-4fc8-b6fe-5f035152e4b6">Project Supporting Document</DocCategory>
    <ProjectTitle xmlns="ceb00776-aa5c-4fc8-b6fe-5f035152e4b6">Strengthening Coordinated Approaches to Reduce Invasive Alien Species (IAS) Threats to Globally Significant Agrobiodiversity and Agroecosystems in China 
(R-IAST)</ProjectTitle>
    <Classification xmlns="ceb00776-aa5c-4fc8-b6fe-5f035152e4b6">Public</Classification>
    <DocType xmlns="ceb00776-aa5c-4fc8-b6fe-5f035152e4b6">Roadmap</DocType>
  </documentManagement>
</p:properties>
</file>

<file path=customXml/itemProps1.xml><?xml version="1.0" encoding="utf-8"?>
<ds:datastoreItem xmlns:ds="http://schemas.openxmlformats.org/officeDocument/2006/customXml" ds:itemID="{F41B8F3D-E99D-4734-BB5C-38CEEA69C0C4}"/>
</file>

<file path=customXml/itemProps2.xml><?xml version="1.0" encoding="utf-8"?>
<ds:datastoreItem xmlns:ds="http://schemas.openxmlformats.org/officeDocument/2006/customXml" ds:itemID="{68AE56B3-074A-4454-8D54-9222DE592F8D}"/>
</file>

<file path=customXml/itemProps3.xml><?xml version="1.0" encoding="utf-8"?>
<ds:datastoreItem xmlns:ds="http://schemas.openxmlformats.org/officeDocument/2006/customXml" ds:itemID="{E46DAB68-5093-4DF7-8974-4A36B8FB8E46}"/>
</file>

<file path=docProps/app.xml><?xml version="1.0" encoding="utf-8"?>
<Properties xmlns="http://schemas.openxmlformats.org/officeDocument/2006/extended-properties" xmlns:vt="http://schemas.openxmlformats.org/officeDocument/2006/docPropsVTypes">
  <Template>Normal.dotm</Template>
  <TotalTime>0</TotalTime>
  <Pages>5</Pages>
  <Words>2406</Words>
  <Characters>13720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2019-04-02T20:53:00Z</dcterms:created>
  <dcterms:modified xsi:type="dcterms:W3CDTF">2019-04-02T20:53:00Z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